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m" ContentType="application/vnd.ms-excel.sheet.macroEnabled.12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4C4360D6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2D241F">
                  <w:rPr>
                    <w:b/>
                    <w:sz w:val="24"/>
                    <w:szCs w:val="24"/>
                  </w:rPr>
                  <w:t>ATT</w:t>
                </w:r>
                <w:r w:rsidR="00306B14" w:rsidRPr="002D241F">
                  <w:rPr>
                    <w:b/>
                    <w:sz w:val="24"/>
                    <w:szCs w:val="24"/>
                  </w:rPr>
                  <w:t>202</w:t>
                </w:r>
                <w:r w:rsidR="009A6E32" w:rsidRPr="002D241F">
                  <w:rPr>
                    <w:b/>
                    <w:sz w:val="24"/>
                    <w:szCs w:val="24"/>
                  </w:rPr>
                  <w:t>5</w:t>
                </w:r>
                <w:r w:rsidR="002D241F" w:rsidRPr="002D241F">
                  <w:rPr>
                    <w:b/>
                    <w:sz w:val="24"/>
                    <w:szCs w:val="24"/>
                  </w:rPr>
                  <w:t>0621</w:t>
                </w:r>
                <w:r w:rsidR="00491A19" w:rsidRPr="002D241F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1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2D53C8DD" w:rsidR="00A61808" w:rsidRPr="00A33494" w:rsidRDefault="00024B8B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8/12/2026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7591488D" w:rsidR="004726DA" w:rsidRPr="00A33494" w:rsidRDefault="002D241F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747B1A86" w:rsidR="00B24780" w:rsidRPr="002D241F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>On o</w:t>
      </w:r>
      <w:r w:rsidRPr="002D241F">
        <w:rPr>
          <w:rFonts w:cs="Arial"/>
          <w:sz w:val="24"/>
          <w:szCs w:val="24"/>
        </w:rPr>
        <w:t xml:space="preserve">r after </w:t>
      </w:r>
      <w:r w:rsidR="00E84876" w:rsidRPr="002D241F">
        <w:rPr>
          <w:rFonts w:cs="Arial"/>
          <w:sz w:val="24"/>
          <w:szCs w:val="24"/>
        </w:rPr>
        <w:t>S</w:t>
      </w:r>
      <w:r w:rsidR="002D241F" w:rsidRPr="002D241F">
        <w:rPr>
          <w:rFonts w:cs="Arial"/>
          <w:sz w:val="24"/>
          <w:szCs w:val="24"/>
        </w:rPr>
        <w:t>eptember 1</w:t>
      </w:r>
      <w:r w:rsidR="00024B8B">
        <w:rPr>
          <w:rFonts w:cs="Arial"/>
          <w:sz w:val="24"/>
          <w:szCs w:val="24"/>
        </w:rPr>
        <w:t>9</w:t>
      </w:r>
      <w:r w:rsidR="002D241F" w:rsidRPr="002D241F">
        <w:rPr>
          <w:rFonts w:cs="Arial"/>
          <w:sz w:val="24"/>
          <w:szCs w:val="24"/>
        </w:rPr>
        <w:t>, 2026</w:t>
      </w:r>
    </w:p>
    <w:p w14:paraId="4476A185" w14:textId="77777777" w:rsidR="00744CC6" w:rsidRPr="002D241F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2D241F" w:rsidRDefault="00744CC6" w:rsidP="00744CC6">
      <w:pPr>
        <w:rPr>
          <w:rFonts w:cs="Arial"/>
          <w:sz w:val="24"/>
          <w:szCs w:val="24"/>
        </w:rPr>
      </w:pPr>
      <w:r w:rsidRPr="002D241F">
        <w:rPr>
          <w:rFonts w:cs="Arial"/>
          <w:b/>
          <w:sz w:val="24"/>
          <w:szCs w:val="24"/>
        </w:rPr>
        <w:t>Description of Network Changes Planned:</w:t>
      </w:r>
    </w:p>
    <w:p w14:paraId="48BB408E" w14:textId="0F6B25ED" w:rsidR="00385023" w:rsidRPr="002D241F" w:rsidRDefault="002D241F" w:rsidP="008B1063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2D241F">
        <w:rPr>
          <w:rFonts w:cs="Arial"/>
          <w:sz w:val="24"/>
          <w:szCs w:val="24"/>
        </w:rPr>
        <w:t>Southwestern Bell Telephone Company, LLC d/b/a AT&amp;T Texas</w:t>
      </w:r>
      <w:r w:rsidR="00BC5EEA" w:rsidRPr="002D241F">
        <w:rPr>
          <w:rFonts w:cs="Arial"/>
          <w:sz w:val="24"/>
          <w:szCs w:val="24"/>
        </w:rPr>
        <w:t xml:space="preserve"> (AT&amp;T</w:t>
      </w:r>
      <w:r w:rsidRPr="002D241F">
        <w:rPr>
          <w:rFonts w:cs="Arial"/>
          <w:sz w:val="24"/>
          <w:szCs w:val="24"/>
        </w:rPr>
        <w:t xml:space="preserve"> Texas</w:t>
      </w:r>
      <w:r w:rsidR="00BC5EEA" w:rsidRPr="002D241F">
        <w:rPr>
          <w:rFonts w:cs="Arial"/>
          <w:sz w:val="24"/>
          <w:szCs w:val="24"/>
        </w:rPr>
        <w:t xml:space="preserve">) </w:t>
      </w:r>
      <w:r w:rsidR="00385023" w:rsidRPr="002D241F">
        <w:rPr>
          <w:rFonts w:cs="Arial"/>
          <w:sz w:val="24"/>
          <w:szCs w:val="24"/>
        </w:rPr>
        <w:t xml:space="preserve">intends to retire copper facilities </w:t>
      </w:r>
      <w:r w:rsidR="00C91A05" w:rsidRPr="002D241F">
        <w:rPr>
          <w:rFonts w:cs="Arial"/>
          <w:sz w:val="24"/>
          <w:szCs w:val="24"/>
        </w:rPr>
        <w:t xml:space="preserve">serving </w:t>
      </w:r>
      <w:r w:rsidR="006419C6" w:rsidRPr="002D241F">
        <w:rPr>
          <w:rFonts w:cs="Arial"/>
          <w:sz w:val="24"/>
          <w:szCs w:val="24"/>
        </w:rPr>
        <w:t>D</w:t>
      </w:r>
      <w:r w:rsidR="00C91A05" w:rsidRPr="002D241F">
        <w:rPr>
          <w:rFonts w:cs="Arial"/>
          <w:sz w:val="24"/>
          <w:szCs w:val="24"/>
        </w:rPr>
        <w:t xml:space="preserve">istribution </w:t>
      </w:r>
      <w:r w:rsidR="006419C6" w:rsidRPr="002D241F">
        <w:rPr>
          <w:rFonts w:cs="Arial"/>
          <w:sz w:val="24"/>
          <w:szCs w:val="24"/>
        </w:rPr>
        <w:t>A</w:t>
      </w:r>
      <w:r w:rsidR="00C91A05" w:rsidRPr="002D241F">
        <w:rPr>
          <w:rFonts w:cs="Arial"/>
          <w:sz w:val="24"/>
          <w:szCs w:val="24"/>
        </w:rPr>
        <w:t xml:space="preserve">rea (DA) </w:t>
      </w:r>
      <w:r w:rsidRPr="002D241F">
        <w:rPr>
          <w:rFonts w:cs="Arial"/>
          <w:sz w:val="24"/>
          <w:szCs w:val="24"/>
        </w:rPr>
        <w:t>2503</w:t>
      </w:r>
      <w:r w:rsidR="00653131" w:rsidRPr="002D241F">
        <w:rPr>
          <w:rFonts w:cs="Arial"/>
          <w:sz w:val="24"/>
          <w:szCs w:val="24"/>
        </w:rPr>
        <w:t xml:space="preserve"> </w:t>
      </w:r>
      <w:r w:rsidR="00C91A05" w:rsidRPr="002D241F">
        <w:rPr>
          <w:rFonts w:cs="Arial"/>
          <w:sz w:val="24"/>
          <w:szCs w:val="24"/>
        </w:rPr>
        <w:t xml:space="preserve">in </w:t>
      </w:r>
      <w:r w:rsidR="008D2314" w:rsidRPr="002D241F">
        <w:rPr>
          <w:rFonts w:cs="Arial"/>
          <w:sz w:val="24"/>
          <w:szCs w:val="24"/>
        </w:rPr>
        <w:t xml:space="preserve">the </w:t>
      </w:r>
      <w:r w:rsidRPr="002D241F">
        <w:rPr>
          <w:rFonts w:cs="Arial"/>
          <w:sz w:val="24"/>
          <w:szCs w:val="24"/>
        </w:rPr>
        <w:t xml:space="preserve">Liberty Hill </w:t>
      </w:r>
      <w:r w:rsidR="0095699C" w:rsidRPr="002D241F">
        <w:rPr>
          <w:rFonts w:cs="Arial"/>
          <w:sz w:val="24"/>
          <w:szCs w:val="24"/>
        </w:rPr>
        <w:t>(</w:t>
      </w:r>
      <w:r w:rsidRPr="002D241F">
        <w:rPr>
          <w:rFonts w:cs="Arial"/>
          <w:sz w:val="24"/>
          <w:szCs w:val="24"/>
        </w:rPr>
        <w:t>LBHLTXLH</w:t>
      </w:r>
      <w:r w:rsidR="0095699C" w:rsidRPr="002D241F">
        <w:rPr>
          <w:rFonts w:cs="Arial"/>
          <w:sz w:val="24"/>
          <w:szCs w:val="24"/>
        </w:rPr>
        <w:t xml:space="preserve">) </w:t>
      </w:r>
      <w:r w:rsidR="006419C6" w:rsidRPr="002D241F">
        <w:rPr>
          <w:rFonts w:cs="Arial"/>
          <w:sz w:val="24"/>
          <w:szCs w:val="24"/>
        </w:rPr>
        <w:t>W</w:t>
      </w:r>
      <w:r w:rsidR="00EA343E" w:rsidRPr="002D241F">
        <w:rPr>
          <w:rFonts w:cs="Arial"/>
          <w:sz w:val="24"/>
          <w:szCs w:val="24"/>
        </w:rPr>
        <w:t xml:space="preserve">ire </w:t>
      </w:r>
      <w:r w:rsidR="006419C6" w:rsidRPr="002D241F">
        <w:rPr>
          <w:rFonts w:cs="Arial"/>
          <w:sz w:val="24"/>
          <w:szCs w:val="24"/>
        </w:rPr>
        <w:t>C</w:t>
      </w:r>
      <w:r w:rsidR="00EA343E" w:rsidRPr="002D241F">
        <w:rPr>
          <w:rFonts w:cs="Arial"/>
          <w:sz w:val="24"/>
          <w:szCs w:val="24"/>
        </w:rPr>
        <w:t>enter</w:t>
      </w:r>
      <w:r w:rsidR="009A6E32" w:rsidRPr="002D241F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EA343E" w:rsidRPr="002D241F">
        <w:rPr>
          <w:rFonts w:cs="Arial"/>
          <w:sz w:val="24"/>
          <w:szCs w:val="24"/>
        </w:rPr>
        <w:t>for the purpose of reclaiming underutilized copper cables.</w:t>
      </w:r>
      <w:bookmarkEnd w:id="3"/>
      <w:r w:rsidR="00EA343E" w:rsidRPr="002D241F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2D241F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2D241F">
        <w:rPr>
          <w:rFonts w:cs="Arial"/>
          <w:sz w:val="24"/>
          <w:szCs w:val="24"/>
        </w:rPr>
        <w:t>served by these copper feeder facilities;</w:t>
      </w:r>
      <w:r w:rsidR="00941F28" w:rsidRPr="002D241F">
        <w:rPr>
          <w:rFonts w:cs="Arial"/>
          <w:sz w:val="24"/>
          <w:szCs w:val="24"/>
        </w:rPr>
        <w:t xml:space="preserve"> therefore</w:t>
      </w:r>
      <w:r w:rsidR="00DD27E4" w:rsidRPr="002D241F">
        <w:rPr>
          <w:rFonts w:cs="Arial"/>
          <w:sz w:val="24"/>
          <w:szCs w:val="24"/>
        </w:rPr>
        <w:t>,</w:t>
      </w:r>
      <w:r w:rsidR="00941F28" w:rsidRPr="002D241F">
        <w:rPr>
          <w:rFonts w:cs="Arial"/>
          <w:sz w:val="24"/>
          <w:szCs w:val="24"/>
        </w:rPr>
        <w:t xml:space="preserve"> </w:t>
      </w:r>
      <w:r w:rsidR="00EA343E" w:rsidRPr="002D241F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2D241F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2D241F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71B84DF4" w:rsidR="00EF681E" w:rsidRPr="002D241F" w:rsidRDefault="00F5403A" w:rsidP="008B1063">
      <w:pPr>
        <w:jc w:val="both"/>
        <w:rPr>
          <w:sz w:val="24"/>
          <w:szCs w:val="24"/>
        </w:rPr>
      </w:pPr>
      <w:r w:rsidRPr="002D241F">
        <w:rPr>
          <w:sz w:val="24"/>
          <w:szCs w:val="24"/>
        </w:rPr>
        <w:t>AT&amp;T</w:t>
      </w:r>
      <w:r w:rsidR="002D241F" w:rsidRPr="002D241F">
        <w:rPr>
          <w:sz w:val="24"/>
          <w:szCs w:val="24"/>
        </w:rPr>
        <w:t xml:space="preserve"> </w:t>
      </w:r>
      <w:r w:rsidR="002D241F" w:rsidRPr="002D241F">
        <w:rPr>
          <w:rFonts w:cs="Arial"/>
          <w:sz w:val="24"/>
          <w:szCs w:val="24"/>
        </w:rPr>
        <w:t>Texas</w:t>
      </w:r>
      <w:r w:rsidR="00B72510" w:rsidRPr="002D241F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2D241F">
        <w:rPr>
          <w:rFonts w:cs="Arial"/>
          <w:sz w:val="24"/>
          <w:szCs w:val="24"/>
        </w:rPr>
        <w:t>plans to continue providing service to the DA using</w:t>
      </w:r>
      <w:r w:rsidR="0081681D" w:rsidRPr="002D241F">
        <w:rPr>
          <w:sz w:val="24"/>
          <w:szCs w:val="24"/>
        </w:rPr>
        <w:t xml:space="preserve"> Gigabit Passive Optical Network/Fiber-to-the-Premises (GPON/FTTP)</w:t>
      </w:r>
      <w:r w:rsidR="00515870" w:rsidRPr="002D241F">
        <w:rPr>
          <w:sz w:val="24"/>
          <w:szCs w:val="24"/>
        </w:rPr>
        <w:t xml:space="preserve"> facilities</w:t>
      </w:r>
      <w:bookmarkStart w:id="8" w:name="_Hlk206766719"/>
      <w:r w:rsidR="00B85CE5" w:rsidRPr="002D241F">
        <w:rPr>
          <w:sz w:val="24"/>
          <w:szCs w:val="24"/>
        </w:rPr>
        <w:t>, where available,</w:t>
      </w:r>
      <w:r w:rsidR="00515870" w:rsidRPr="002D241F">
        <w:rPr>
          <w:sz w:val="24"/>
          <w:szCs w:val="24"/>
        </w:rPr>
        <w:t xml:space="preserve"> </w:t>
      </w:r>
      <w:r w:rsidR="00B85CE5" w:rsidRPr="002D241F">
        <w:rPr>
          <w:sz w:val="24"/>
          <w:szCs w:val="24"/>
        </w:rPr>
        <w:t xml:space="preserve">or AT&amp;T Phone – Advanced </w:t>
      </w:r>
      <w:r w:rsidR="00515870" w:rsidRPr="002D241F">
        <w:rPr>
          <w:sz w:val="24"/>
          <w:szCs w:val="24"/>
        </w:rPr>
        <w:t xml:space="preserve">and </w:t>
      </w:r>
      <w:r w:rsidR="008D2314" w:rsidRPr="002D241F">
        <w:rPr>
          <w:sz w:val="24"/>
          <w:szCs w:val="24"/>
        </w:rPr>
        <w:t xml:space="preserve">then </w:t>
      </w:r>
      <w:r w:rsidR="00515870" w:rsidRPr="002D241F">
        <w:rPr>
          <w:sz w:val="24"/>
          <w:szCs w:val="24"/>
        </w:rPr>
        <w:t>retire the copper facilities</w:t>
      </w:r>
      <w:bookmarkEnd w:id="7"/>
      <w:r w:rsidRPr="002D241F">
        <w:rPr>
          <w:sz w:val="24"/>
          <w:szCs w:val="24"/>
        </w:rPr>
        <w:t>.</w:t>
      </w:r>
      <w:bookmarkEnd w:id="8"/>
    </w:p>
    <w:p w14:paraId="13DB5E33" w14:textId="77777777" w:rsidR="00F5403A" w:rsidRPr="002D241F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2D241F" w:rsidRDefault="00744CC6" w:rsidP="008B1063">
      <w:pPr>
        <w:jc w:val="both"/>
        <w:rPr>
          <w:rFonts w:cs="Arial"/>
          <w:b/>
          <w:sz w:val="24"/>
          <w:szCs w:val="24"/>
        </w:rPr>
      </w:pPr>
      <w:r w:rsidRPr="002D241F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0251E992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2D241F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7678FD" w:rsidRPr="002D241F">
        <w:rPr>
          <w:rFonts w:cs="Arial"/>
          <w:sz w:val="24"/>
          <w:szCs w:val="24"/>
        </w:rPr>
        <w:t>L</w:t>
      </w:r>
      <w:r w:rsidRPr="002D241F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9"/>
      <w:r w:rsidRPr="002D241F">
        <w:rPr>
          <w:rFonts w:cs="Arial"/>
          <w:sz w:val="24"/>
          <w:szCs w:val="24"/>
        </w:rPr>
        <w:t xml:space="preserve">, </w:t>
      </w:r>
      <w:bookmarkEnd w:id="10"/>
      <w:r w:rsidRPr="002D241F">
        <w:rPr>
          <w:rFonts w:cs="Arial"/>
          <w:sz w:val="24"/>
          <w:szCs w:val="24"/>
        </w:rPr>
        <w:t>AT&amp;T</w:t>
      </w:r>
      <w:r w:rsidR="002D241F" w:rsidRPr="002D241F">
        <w:rPr>
          <w:rFonts w:cs="Arial"/>
          <w:sz w:val="24"/>
          <w:szCs w:val="24"/>
        </w:rPr>
        <w:t xml:space="preserve"> Texas</w:t>
      </w:r>
      <w:r w:rsidRPr="002D241F">
        <w:rPr>
          <w:rFonts w:cs="Arial"/>
          <w:sz w:val="24"/>
          <w:szCs w:val="24"/>
        </w:rPr>
        <w:t xml:space="preserve">’ </w:t>
      </w:r>
      <w:bookmarkStart w:id="12" w:name="_Hlk207173140"/>
      <w:r w:rsidRPr="002D241F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2D241F">
        <w:rPr>
          <w:rFonts w:cs="Arial"/>
          <w:sz w:val="24"/>
          <w:szCs w:val="24"/>
        </w:rPr>
        <w:t>on the copper feeder facilities in the DA</w:t>
      </w:r>
      <w:bookmarkEnd w:id="12"/>
      <w:bookmarkEnd w:id="13"/>
      <w:r w:rsidRPr="002D241F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073D25AE" w:rsidR="00F16CBE" w:rsidRPr="00750922" w:rsidRDefault="002D241F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4FDB3D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MacroEnabled.12" ShapeID="_x0000_i1025" DrawAspect="Icon" ObjectID="_1847246698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E6844" w14:textId="77777777" w:rsidR="008728AA" w:rsidRDefault="008728AA">
      <w:r>
        <w:separator/>
      </w:r>
    </w:p>
  </w:endnote>
  <w:endnote w:type="continuationSeparator" w:id="0">
    <w:p w14:paraId="6E942614" w14:textId="77777777" w:rsidR="008728AA" w:rsidRDefault="008728AA">
      <w:r>
        <w:continuationSeparator/>
      </w:r>
    </w:p>
  </w:endnote>
  <w:endnote w:type="continuationNotice" w:id="1">
    <w:p w14:paraId="59E96034" w14:textId="77777777" w:rsidR="008728AA" w:rsidRDefault="008728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6CA7A" w14:textId="77777777" w:rsidR="008728AA" w:rsidRDefault="008728AA">
      <w:r>
        <w:separator/>
      </w:r>
    </w:p>
  </w:footnote>
  <w:footnote w:type="continuationSeparator" w:id="0">
    <w:p w14:paraId="6E9261B7" w14:textId="77777777" w:rsidR="008728AA" w:rsidRDefault="008728AA">
      <w:r>
        <w:continuationSeparator/>
      </w:r>
    </w:p>
  </w:footnote>
  <w:footnote w:type="continuationNotice" w:id="1">
    <w:p w14:paraId="35EBA40D" w14:textId="77777777" w:rsidR="008728AA" w:rsidRDefault="008728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4B8B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3FC9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6D30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241F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5623D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28AA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Macro-Enabled_Worksheet.xlsm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F3FC9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518F0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5623D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A56CF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275</Words>
  <Characters>1614</Characters>
  <Application>Microsoft Office Word</Application>
  <DocSecurity>0</DocSecurity>
  <Lines>64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1848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2026-07-30T15:43:00Z</dcterms:created>
  <dcterms:modified xsi:type="dcterms:W3CDTF">2026-08-03T12:19:00Z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