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B77858" w:rsidRDefault="00B77858" w:rsidP="008D0182">
          <w:pPr>
            <w:widowControl/>
            <w:tabs>
              <w:tab w:val="left" w:pos="180"/>
            </w:tabs>
            <w:jc w:val="center"/>
            <w:rPr>
              <w:rFonts w:cs="Arial"/>
              <w:b/>
              <w:snapToGrid/>
              <w:sz w:val="28"/>
              <w:szCs w:val="28"/>
            </w:rPr>
          </w:pPr>
          <w:r w:rsidRPr="00B77858">
            <w:rPr>
              <w:rFonts w:cs="Arial"/>
              <w:b/>
              <w:snapToGrid/>
              <w:sz w:val="28"/>
              <w:szCs w:val="28"/>
            </w:rPr>
            <w:t>PUBLIC NOTICE OF COPPER RETIREMENT UNDER RULE 51.333</w:t>
          </w:r>
        </w:p>
      </w:sdtContent>
    </w:sdt>
    <w:p w14:paraId="59DA70B0" w14:textId="77777777" w:rsidR="004D369D" w:rsidRPr="00A33494" w:rsidRDefault="004D369D" w:rsidP="008D0182">
      <w:pPr>
        <w:widowControl/>
        <w:tabs>
          <w:tab w:val="left" w:pos="180"/>
        </w:tabs>
        <w:jc w:val="center"/>
        <w:rPr>
          <w:rFonts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A33494" w14:paraId="02BD4F31" w14:textId="77777777" w:rsidTr="00F13595">
        <w:tc>
          <w:tcPr>
            <w:tcW w:w="3600" w:type="dxa"/>
            <w:gridSpan w:val="3"/>
            <w:vAlign w:val="bottom"/>
          </w:tcPr>
          <w:p w14:paraId="2C21E369" w14:textId="77777777" w:rsidR="00A61808" w:rsidRPr="004F53D0" w:rsidRDefault="00A61808" w:rsidP="00A61808">
            <w:pPr>
              <w:widowControl/>
              <w:rPr>
                <w:rFonts w:cs="Arial"/>
                <w:b/>
                <w:snapToGrid/>
                <w:sz w:val="24"/>
                <w:szCs w:val="24"/>
              </w:rPr>
            </w:pPr>
            <w:r w:rsidRPr="004F53D0">
              <w:rPr>
                <w:rFonts w:cs="Arial"/>
                <w:b/>
                <w:snapToGrid/>
                <w:sz w:val="24"/>
                <w:szCs w:val="24"/>
              </w:rPr>
              <w:t xml:space="preserve">Network Disclosure Number:  </w:t>
            </w:r>
          </w:p>
        </w:tc>
        <w:tc>
          <w:tcPr>
            <w:tcW w:w="2880" w:type="dxa"/>
            <w:tcBorders>
              <w:bottom w:val="single" w:sz="6" w:space="0" w:color="auto"/>
            </w:tcBorders>
            <w:vAlign w:val="bottom"/>
          </w:tcPr>
          <w:p w14:paraId="2B1DF3F6" w14:textId="4A876088" w:rsidR="00A61808" w:rsidRPr="004F53D0" w:rsidRDefault="007458B4" w:rsidP="001978BD">
            <w:pPr>
              <w:widowControl/>
              <w:rPr>
                <w:rFonts w:cs="Arial"/>
                <w:b/>
                <w:bCs/>
                <w:snapToGrid/>
                <w:sz w:val="24"/>
                <w:szCs w:val="24"/>
              </w:rPr>
            </w:pPr>
            <w:r>
              <w:rPr>
                <w:b/>
                <w:bCs/>
                <w:sz w:val="24"/>
                <w:szCs w:val="24"/>
              </w:rPr>
              <w:t>ATT20250597C.1</w:t>
            </w:r>
          </w:p>
        </w:tc>
        <w:tc>
          <w:tcPr>
            <w:tcW w:w="810" w:type="dxa"/>
            <w:vAlign w:val="bottom"/>
          </w:tcPr>
          <w:p w14:paraId="1C28A341" w14:textId="77777777" w:rsidR="00A61808" w:rsidRPr="00DB4F7E" w:rsidRDefault="00A61808" w:rsidP="00A61808">
            <w:pPr>
              <w:widowControl/>
              <w:rPr>
                <w:rFonts w:cs="Arial"/>
                <w:snapToGrid/>
                <w:sz w:val="24"/>
                <w:szCs w:val="24"/>
              </w:rPr>
            </w:pPr>
            <w:r w:rsidRPr="00DB4F7E">
              <w:rPr>
                <w:rFonts w:cs="Arial"/>
                <w:snapToGrid/>
                <w:sz w:val="24"/>
                <w:szCs w:val="24"/>
              </w:rPr>
              <w:t>Issue Date:</w:t>
            </w:r>
          </w:p>
        </w:tc>
        <w:tc>
          <w:tcPr>
            <w:tcW w:w="2790" w:type="dxa"/>
            <w:vAlign w:val="bottom"/>
          </w:tcPr>
          <w:p w14:paraId="5E0BB8CC" w14:textId="209EDB4F" w:rsidR="00A61808" w:rsidRPr="00DB4F7E" w:rsidRDefault="007458B4" w:rsidP="00F13595">
            <w:pPr>
              <w:widowControl/>
              <w:rPr>
                <w:rFonts w:cs="Arial"/>
                <w:b/>
                <w:snapToGrid/>
                <w:sz w:val="24"/>
                <w:szCs w:val="24"/>
              </w:rPr>
            </w:pPr>
            <w:r>
              <w:rPr>
                <w:rFonts w:cs="Arial"/>
                <w:b/>
                <w:snapToGrid/>
                <w:sz w:val="24"/>
                <w:szCs w:val="24"/>
              </w:rPr>
              <w:t>7/27/2026</w:t>
            </w:r>
          </w:p>
        </w:tc>
      </w:tr>
      <w:tr w:rsidR="00A61808" w:rsidRPr="00A33494" w14:paraId="28C036BC" w14:textId="77777777" w:rsidTr="00A61808">
        <w:tc>
          <w:tcPr>
            <w:tcW w:w="3060" w:type="dxa"/>
            <w:gridSpan w:val="2"/>
          </w:tcPr>
          <w:p w14:paraId="3393BF8D" w14:textId="77777777" w:rsidR="00A61808" w:rsidRPr="00A33494" w:rsidRDefault="00A61808" w:rsidP="000966E9">
            <w:pPr>
              <w:widowControl/>
              <w:jc w:val="right"/>
              <w:rPr>
                <w:rFonts w:cs="Arial"/>
                <w:snapToGrid/>
                <w:sz w:val="24"/>
                <w:szCs w:val="24"/>
              </w:rPr>
            </w:pPr>
          </w:p>
        </w:tc>
        <w:tc>
          <w:tcPr>
            <w:tcW w:w="7020" w:type="dxa"/>
            <w:gridSpan w:val="4"/>
          </w:tcPr>
          <w:p w14:paraId="46285945" w14:textId="77777777" w:rsidR="00A61808" w:rsidRPr="00A33494" w:rsidRDefault="00A61808" w:rsidP="000966E9">
            <w:pPr>
              <w:widowControl/>
              <w:jc w:val="right"/>
              <w:rPr>
                <w:rFonts w:cs="Arial"/>
                <w:snapToGrid/>
                <w:sz w:val="24"/>
                <w:szCs w:val="24"/>
              </w:rPr>
            </w:pPr>
            <w:r w:rsidRPr="00A33494">
              <w:rPr>
                <w:rFonts w:cs="Arial"/>
                <w:snapToGrid/>
                <w:sz w:val="24"/>
                <w:szCs w:val="24"/>
              </w:rPr>
              <w:t xml:space="preserve"> </w:t>
            </w:r>
          </w:p>
        </w:tc>
      </w:tr>
      <w:tr w:rsidR="004726DA" w:rsidRPr="00A33494" w14:paraId="4E00563C" w14:textId="77777777" w:rsidTr="00A61808">
        <w:tc>
          <w:tcPr>
            <w:tcW w:w="2160" w:type="dxa"/>
          </w:tcPr>
          <w:p w14:paraId="7100815E" w14:textId="77777777" w:rsidR="004726DA" w:rsidRPr="00A33494" w:rsidRDefault="004726DA" w:rsidP="00401691">
            <w:pPr>
              <w:widowControl/>
              <w:rPr>
                <w:rFonts w:cs="Arial"/>
                <w:b/>
                <w:snapToGrid/>
                <w:sz w:val="24"/>
                <w:szCs w:val="24"/>
              </w:rPr>
            </w:pPr>
            <w:r w:rsidRPr="00A33494">
              <w:rPr>
                <w:rFonts w:cs="Arial"/>
                <w:b/>
                <w:snapToGrid/>
                <w:sz w:val="24"/>
                <w:szCs w:val="24"/>
              </w:rPr>
              <w:t>Carrier’s Name:</w:t>
            </w:r>
          </w:p>
        </w:tc>
        <w:tc>
          <w:tcPr>
            <w:tcW w:w="7920" w:type="dxa"/>
            <w:gridSpan w:val="5"/>
            <w:tcBorders>
              <w:bottom w:val="single" w:sz="6" w:space="0" w:color="auto"/>
            </w:tcBorders>
          </w:tcPr>
          <w:p w14:paraId="3B6FE065" w14:textId="3807A08D" w:rsidR="004726DA" w:rsidRPr="00A33494" w:rsidRDefault="00C14C22" w:rsidP="00C14C22">
            <w:pPr>
              <w:widowControl/>
              <w:tabs>
                <w:tab w:val="left" w:pos="5145"/>
              </w:tabs>
              <w:rPr>
                <w:rFonts w:cs="Arial"/>
                <w:snapToGrid/>
                <w:sz w:val="24"/>
                <w:szCs w:val="24"/>
              </w:rPr>
            </w:pPr>
            <w:r>
              <w:rPr>
                <w:rFonts w:cs="Arial"/>
                <w:snapToGrid/>
                <w:sz w:val="24"/>
                <w:szCs w:val="24"/>
              </w:rPr>
              <w:t>BellSouth Telecommunications, LLC d/b/a AT&amp;T Florida</w:t>
            </w:r>
          </w:p>
        </w:tc>
      </w:tr>
    </w:tbl>
    <w:p w14:paraId="7DF929F0" w14:textId="77777777" w:rsidR="008D0182" w:rsidRPr="00A33494" w:rsidRDefault="008D0182" w:rsidP="008D0182">
      <w:pPr>
        <w:widowControl/>
        <w:rPr>
          <w:rFonts w:cs="Arial"/>
          <w:snapToGrid/>
          <w:sz w:val="24"/>
          <w:szCs w:val="24"/>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A33494" w14:paraId="5C16C69A" w14:textId="77777777" w:rsidTr="00364B56">
        <w:tc>
          <w:tcPr>
            <w:tcW w:w="2340" w:type="dxa"/>
          </w:tcPr>
          <w:p w14:paraId="5ACADCD7" w14:textId="77777777" w:rsidR="00364B56" w:rsidRPr="00A33494" w:rsidRDefault="00364B56" w:rsidP="00401691">
            <w:pPr>
              <w:widowControl/>
              <w:rPr>
                <w:rFonts w:cs="Arial"/>
                <w:b/>
                <w:snapToGrid/>
                <w:sz w:val="24"/>
                <w:szCs w:val="24"/>
              </w:rPr>
            </w:pPr>
            <w:r w:rsidRPr="00A33494">
              <w:rPr>
                <w:rFonts w:cs="Arial"/>
                <w:b/>
                <w:snapToGrid/>
                <w:sz w:val="24"/>
                <w:szCs w:val="24"/>
              </w:rPr>
              <w:t>Carrier’s Address:</w:t>
            </w:r>
          </w:p>
        </w:tc>
        <w:tc>
          <w:tcPr>
            <w:tcW w:w="7740" w:type="dxa"/>
            <w:gridSpan w:val="4"/>
            <w:tcBorders>
              <w:bottom w:val="single" w:sz="6" w:space="0" w:color="auto"/>
            </w:tcBorders>
          </w:tcPr>
          <w:p w14:paraId="3386F94D" w14:textId="038EBF20" w:rsidR="00364B56" w:rsidRPr="00A33494" w:rsidRDefault="00153025" w:rsidP="00B2561C">
            <w:pPr>
              <w:rPr>
                <w:rFonts w:cs="Arial"/>
                <w:snapToGrid/>
                <w:sz w:val="24"/>
                <w:szCs w:val="24"/>
              </w:rPr>
            </w:pPr>
            <w:r w:rsidRPr="00153025">
              <w:rPr>
                <w:rFonts w:cs="Arial"/>
                <w:sz w:val="24"/>
                <w:szCs w:val="24"/>
              </w:rPr>
              <w:t>601 New Jersey Avenue NW, 5th FL, Washington, DC 20001</w:t>
            </w:r>
          </w:p>
        </w:tc>
      </w:tr>
      <w:tr w:rsidR="00364B56" w:rsidRPr="00A33494" w14:paraId="748DCE40" w14:textId="77777777" w:rsidTr="00364B56">
        <w:tc>
          <w:tcPr>
            <w:tcW w:w="2430" w:type="dxa"/>
            <w:gridSpan w:val="2"/>
          </w:tcPr>
          <w:p w14:paraId="6AF6BA2C" w14:textId="68D22C4D" w:rsidR="00364B56" w:rsidRPr="00A33494" w:rsidRDefault="00364B56" w:rsidP="00414205">
            <w:pPr>
              <w:widowControl/>
              <w:spacing w:before="240"/>
              <w:rPr>
                <w:rFonts w:cs="Arial"/>
                <w:b/>
                <w:snapToGrid/>
                <w:sz w:val="24"/>
                <w:szCs w:val="24"/>
              </w:rPr>
            </w:pPr>
            <w:r w:rsidRPr="00A33494">
              <w:rPr>
                <w:rFonts w:cs="Arial"/>
                <w:b/>
                <w:snapToGrid/>
                <w:sz w:val="24"/>
                <w:szCs w:val="24"/>
              </w:rPr>
              <w:t>Contact:</w:t>
            </w:r>
          </w:p>
        </w:tc>
        <w:tc>
          <w:tcPr>
            <w:tcW w:w="7650" w:type="dxa"/>
            <w:gridSpan w:val="3"/>
            <w:vAlign w:val="bottom"/>
          </w:tcPr>
          <w:p w14:paraId="0CDFC1C4" w14:textId="23E3AF76" w:rsidR="00364B56" w:rsidRDefault="00364B56" w:rsidP="00414205">
            <w:pPr>
              <w:spacing w:before="240"/>
              <w:rPr>
                <w:rFonts w:cs="Arial"/>
                <w:sz w:val="24"/>
                <w:szCs w:val="24"/>
              </w:rPr>
            </w:pPr>
            <w:r w:rsidRPr="00414205">
              <w:rPr>
                <w:rFonts w:cs="Arial"/>
                <w:sz w:val="24"/>
                <w:szCs w:val="24"/>
              </w:rPr>
              <w:t>Your Account Manager or Service Representative</w:t>
            </w:r>
          </w:p>
          <w:p w14:paraId="1850F32D" w14:textId="61BD7282" w:rsidR="008C6FF4" w:rsidRPr="00414205" w:rsidRDefault="00364B56" w:rsidP="00AE119F">
            <w:pPr>
              <w:spacing w:before="240"/>
              <w:rPr>
                <w:rFonts w:cs="Arial"/>
                <w:sz w:val="24"/>
                <w:szCs w:val="24"/>
                <w:u w:val="single"/>
              </w:rPr>
            </w:pPr>
            <w:r w:rsidRPr="00414205">
              <w:rPr>
                <w:rFonts w:cs="Arial"/>
                <w:sz w:val="24"/>
                <w:szCs w:val="24"/>
                <w:u w:val="single"/>
              </w:rPr>
              <w:t>For Technical Issues:</w:t>
            </w:r>
          </w:p>
        </w:tc>
      </w:tr>
      <w:tr w:rsidR="00567B69" w:rsidRPr="00A33494" w14:paraId="00F8935E" w14:textId="50700E14" w:rsidTr="00364B56">
        <w:trPr>
          <w:gridAfter w:val="1"/>
          <w:wAfter w:w="630" w:type="dxa"/>
          <w:trHeight w:val="327"/>
        </w:trPr>
        <w:tc>
          <w:tcPr>
            <w:tcW w:w="2430" w:type="dxa"/>
            <w:gridSpan w:val="2"/>
            <w:vMerge w:val="restart"/>
          </w:tcPr>
          <w:p w14:paraId="7F2E6355" w14:textId="77777777" w:rsidR="00567B69" w:rsidRPr="00A33494" w:rsidRDefault="00567B69" w:rsidP="00567B69">
            <w:pPr>
              <w:widowControl/>
              <w:rPr>
                <w:rFonts w:cs="Arial"/>
                <w:b/>
                <w:snapToGrid/>
                <w:sz w:val="24"/>
                <w:szCs w:val="24"/>
              </w:rPr>
            </w:pPr>
          </w:p>
        </w:tc>
        <w:tc>
          <w:tcPr>
            <w:tcW w:w="3510" w:type="dxa"/>
          </w:tcPr>
          <w:p w14:paraId="103BDD9E" w14:textId="77777777" w:rsidR="00567B69" w:rsidRPr="00685487" w:rsidRDefault="00567B69" w:rsidP="00567B69">
            <w:pPr>
              <w:widowControl/>
              <w:rPr>
                <w:rFonts w:ascii="Arial Narrow" w:hAnsi="Arial Narrow" w:cs="Arial"/>
                <w:snapToGrid/>
                <w:sz w:val="22"/>
                <w:szCs w:val="22"/>
              </w:rPr>
            </w:pPr>
          </w:p>
          <w:p w14:paraId="31A5BE46" w14:textId="63B1A97F"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Mohamad El- Haj</w:t>
            </w:r>
          </w:p>
        </w:tc>
        <w:tc>
          <w:tcPr>
            <w:tcW w:w="3510" w:type="dxa"/>
          </w:tcPr>
          <w:p w14:paraId="14CD4241" w14:textId="77777777" w:rsidR="00567B69" w:rsidRPr="00685487" w:rsidRDefault="00567B69" w:rsidP="00567B69">
            <w:pPr>
              <w:widowControl/>
              <w:rPr>
                <w:rFonts w:ascii="Arial Narrow" w:hAnsi="Arial Narrow" w:cs="Arial"/>
                <w:snapToGrid/>
                <w:sz w:val="22"/>
                <w:szCs w:val="22"/>
              </w:rPr>
            </w:pPr>
          </w:p>
          <w:p w14:paraId="75D8EBA8" w14:textId="2173737C"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Wendy Scott</w:t>
            </w:r>
          </w:p>
        </w:tc>
      </w:tr>
      <w:tr w:rsidR="00567B69" w:rsidRPr="00A33494" w14:paraId="1F5FD26D" w14:textId="1DD5766F" w:rsidTr="00364B56">
        <w:trPr>
          <w:gridAfter w:val="1"/>
          <w:wAfter w:w="630" w:type="dxa"/>
          <w:trHeight w:val="252"/>
        </w:trPr>
        <w:tc>
          <w:tcPr>
            <w:tcW w:w="2430" w:type="dxa"/>
            <w:gridSpan w:val="2"/>
            <w:vMerge/>
          </w:tcPr>
          <w:p w14:paraId="5B3A2D7A" w14:textId="77777777" w:rsidR="00567B69" w:rsidRPr="00A33494" w:rsidRDefault="00567B69" w:rsidP="00567B69">
            <w:pPr>
              <w:widowControl/>
              <w:rPr>
                <w:rFonts w:cs="Arial"/>
                <w:b/>
                <w:snapToGrid/>
                <w:sz w:val="24"/>
                <w:szCs w:val="24"/>
              </w:rPr>
            </w:pPr>
          </w:p>
        </w:tc>
        <w:tc>
          <w:tcPr>
            <w:tcW w:w="3510" w:type="dxa"/>
          </w:tcPr>
          <w:p w14:paraId="61EF813A" w14:textId="3D7D3C4C" w:rsidR="00567B69" w:rsidRPr="00A33494" w:rsidRDefault="00567B69" w:rsidP="00567B69">
            <w:pPr>
              <w:widowControl/>
              <w:rPr>
                <w:rFonts w:cs="Arial"/>
                <w:snapToGrid/>
                <w:sz w:val="24"/>
                <w:szCs w:val="24"/>
              </w:rPr>
            </w:pPr>
            <w:r>
              <w:rPr>
                <w:rFonts w:ascii="Arial Narrow" w:hAnsi="Arial Narrow" w:cs="Arial"/>
                <w:snapToGrid/>
                <w:color w:val="000000" w:themeColor="text1"/>
                <w:sz w:val="22"/>
                <w:szCs w:val="22"/>
              </w:rPr>
              <w:t>311 S. Akard St. 18</w:t>
            </w:r>
            <w:r w:rsidRPr="0058486B">
              <w:rPr>
                <w:rFonts w:ascii="Arial Narrow" w:hAnsi="Arial Narrow" w:cs="Arial"/>
                <w:snapToGrid/>
                <w:color w:val="000000" w:themeColor="text1"/>
                <w:sz w:val="22"/>
                <w:szCs w:val="22"/>
                <w:vertAlign w:val="superscript"/>
              </w:rPr>
              <w:t>th</w:t>
            </w:r>
            <w:r>
              <w:rPr>
                <w:rFonts w:ascii="Arial Narrow" w:hAnsi="Arial Narrow" w:cs="Arial"/>
                <w:snapToGrid/>
                <w:color w:val="000000" w:themeColor="text1"/>
                <w:sz w:val="22"/>
                <w:szCs w:val="22"/>
              </w:rPr>
              <w:t xml:space="preserve"> Floor</w:t>
            </w:r>
          </w:p>
        </w:tc>
        <w:tc>
          <w:tcPr>
            <w:tcW w:w="3510" w:type="dxa"/>
          </w:tcPr>
          <w:p w14:paraId="212D311B" w14:textId="677AF0AF"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211 S Akard St, 11</w:t>
            </w:r>
            <w:r w:rsidRPr="00685487">
              <w:rPr>
                <w:rFonts w:ascii="Arial Narrow" w:hAnsi="Arial Narrow" w:cs="Arial"/>
                <w:snapToGrid/>
                <w:sz w:val="22"/>
                <w:szCs w:val="22"/>
                <w:vertAlign w:val="superscript"/>
              </w:rPr>
              <w:t>th</w:t>
            </w:r>
            <w:r w:rsidRPr="00685487">
              <w:rPr>
                <w:rFonts w:ascii="Arial Narrow" w:hAnsi="Arial Narrow" w:cs="Arial"/>
                <w:snapToGrid/>
                <w:sz w:val="22"/>
                <w:szCs w:val="22"/>
              </w:rPr>
              <w:t xml:space="preserve"> Floor</w:t>
            </w:r>
          </w:p>
        </w:tc>
      </w:tr>
      <w:tr w:rsidR="00567B69" w:rsidRPr="00A33494" w14:paraId="2F432873" w14:textId="5DC195CC" w:rsidTr="00364B56">
        <w:trPr>
          <w:gridAfter w:val="1"/>
          <w:wAfter w:w="630" w:type="dxa"/>
          <w:trHeight w:val="144"/>
        </w:trPr>
        <w:tc>
          <w:tcPr>
            <w:tcW w:w="2430" w:type="dxa"/>
            <w:gridSpan w:val="2"/>
            <w:vMerge/>
          </w:tcPr>
          <w:p w14:paraId="3A185519" w14:textId="77777777" w:rsidR="00567B69" w:rsidRPr="00A33494" w:rsidRDefault="00567B69" w:rsidP="00567B69">
            <w:pPr>
              <w:widowControl/>
              <w:rPr>
                <w:rFonts w:cs="Arial"/>
                <w:b/>
                <w:snapToGrid/>
                <w:sz w:val="24"/>
                <w:szCs w:val="24"/>
              </w:rPr>
            </w:pPr>
          </w:p>
        </w:tc>
        <w:tc>
          <w:tcPr>
            <w:tcW w:w="3510" w:type="dxa"/>
          </w:tcPr>
          <w:p w14:paraId="52856E15" w14:textId="0A94E9BB" w:rsidR="00567B69" w:rsidRPr="00A33494" w:rsidRDefault="00567B69" w:rsidP="00567B69">
            <w:pPr>
              <w:widowControl/>
              <w:tabs>
                <w:tab w:val="left" w:pos="180"/>
              </w:tabs>
              <w:rPr>
                <w:rFonts w:cs="Arial"/>
                <w:snapToGrid/>
                <w:sz w:val="24"/>
                <w:szCs w:val="24"/>
              </w:rPr>
            </w:pPr>
            <w:r>
              <w:rPr>
                <w:rFonts w:ascii="Arial Narrow" w:hAnsi="Arial Narrow" w:cs="Arial"/>
                <w:snapToGrid/>
                <w:color w:val="000000" w:themeColor="text1"/>
                <w:sz w:val="22"/>
                <w:szCs w:val="22"/>
              </w:rPr>
              <w:t>Dallas</w:t>
            </w:r>
            <w:r w:rsidRPr="00633378">
              <w:rPr>
                <w:rFonts w:ascii="Arial Narrow" w:hAnsi="Arial Narrow" w:cs="Arial"/>
                <w:snapToGrid/>
                <w:color w:val="000000" w:themeColor="text1"/>
                <w:sz w:val="22"/>
                <w:szCs w:val="22"/>
              </w:rPr>
              <w:t>, TX 75</w:t>
            </w:r>
            <w:r>
              <w:rPr>
                <w:rFonts w:ascii="Arial Narrow" w:hAnsi="Arial Narrow" w:cs="Arial"/>
                <w:snapToGrid/>
                <w:color w:val="000000" w:themeColor="text1"/>
                <w:sz w:val="22"/>
                <w:szCs w:val="22"/>
              </w:rPr>
              <w:t>202</w:t>
            </w:r>
          </w:p>
        </w:tc>
        <w:tc>
          <w:tcPr>
            <w:tcW w:w="3510" w:type="dxa"/>
          </w:tcPr>
          <w:p w14:paraId="669CADC4" w14:textId="5C6336CD" w:rsidR="00567B69" w:rsidRPr="00CA6083" w:rsidRDefault="00567B69" w:rsidP="00567B69">
            <w:pPr>
              <w:widowControl/>
              <w:tabs>
                <w:tab w:val="left" w:pos="180"/>
              </w:tabs>
              <w:rPr>
                <w:rFonts w:cs="Arial"/>
                <w:snapToGrid/>
                <w:color w:val="FF0000"/>
                <w:sz w:val="24"/>
                <w:szCs w:val="24"/>
              </w:rPr>
            </w:pPr>
            <w:r w:rsidRPr="00685487">
              <w:rPr>
                <w:rFonts w:ascii="Arial Narrow" w:hAnsi="Arial Narrow" w:cs="Arial"/>
                <w:snapToGrid/>
                <w:sz w:val="22"/>
                <w:szCs w:val="22"/>
              </w:rPr>
              <w:t>Dallas, TX 75202</w:t>
            </w:r>
          </w:p>
        </w:tc>
      </w:tr>
      <w:tr w:rsidR="00567B69" w:rsidRPr="00A33494" w14:paraId="1EB917E4" w14:textId="23C31F4E" w:rsidTr="00364B56">
        <w:trPr>
          <w:gridAfter w:val="1"/>
          <w:wAfter w:w="630" w:type="dxa"/>
          <w:trHeight w:val="144"/>
        </w:trPr>
        <w:tc>
          <w:tcPr>
            <w:tcW w:w="2430" w:type="dxa"/>
            <w:gridSpan w:val="2"/>
            <w:vMerge/>
          </w:tcPr>
          <w:p w14:paraId="3E737D2C" w14:textId="77777777" w:rsidR="00567B69" w:rsidRPr="00A33494" w:rsidRDefault="00567B69" w:rsidP="00567B69">
            <w:pPr>
              <w:widowControl/>
              <w:rPr>
                <w:rFonts w:cs="Arial"/>
                <w:b/>
                <w:snapToGrid/>
                <w:sz w:val="24"/>
                <w:szCs w:val="24"/>
              </w:rPr>
            </w:pPr>
          </w:p>
        </w:tc>
        <w:tc>
          <w:tcPr>
            <w:tcW w:w="3510" w:type="dxa"/>
          </w:tcPr>
          <w:p w14:paraId="6F95E011" w14:textId="1C2ADE5A"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817-307-1935</w:t>
            </w:r>
          </w:p>
        </w:tc>
        <w:tc>
          <w:tcPr>
            <w:tcW w:w="3510" w:type="dxa"/>
          </w:tcPr>
          <w:p w14:paraId="0F94CAC8" w14:textId="07251EAA"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714-925-4704</w:t>
            </w:r>
          </w:p>
        </w:tc>
      </w:tr>
      <w:tr w:rsidR="00567B69" w:rsidRPr="00A33494" w14:paraId="4E8C61AA" w14:textId="5A340D28" w:rsidTr="00364B56">
        <w:trPr>
          <w:gridAfter w:val="1"/>
          <w:wAfter w:w="630" w:type="dxa"/>
          <w:trHeight w:val="144"/>
        </w:trPr>
        <w:tc>
          <w:tcPr>
            <w:tcW w:w="2430" w:type="dxa"/>
            <w:gridSpan w:val="2"/>
            <w:vMerge/>
          </w:tcPr>
          <w:p w14:paraId="3DD647EA" w14:textId="77777777" w:rsidR="00567B69" w:rsidRPr="00A33494" w:rsidRDefault="00567B69" w:rsidP="00567B69">
            <w:pPr>
              <w:widowControl/>
              <w:rPr>
                <w:rFonts w:cs="Arial"/>
                <w:b/>
                <w:snapToGrid/>
                <w:sz w:val="24"/>
                <w:szCs w:val="24"/>
              </w:rPr>
            </w:pPr>
          </w:p>
        </w:tc>
        <w:tc>
          <w:tcPr>
            <w:tcW w:w="3510" w:type="dxa"/>
          </w:tcPr>
          <w:p w14:paraId="6091BDCA" w14:textId="3D2B1D50" w:rsidR="00567B69" w:rsidRPr="00A33494" w:rsidRDefault="00567B69" w:rsidP="00567B69">
            <w:pPr>
              <w:widowControl/>
              <w:rPr>
                <w:rFonts w:cs="Arial"/>
                <w:snapToGrid/>
                <w:sz w:val="24"/>
                <w:szCs w:val="24"/>
              </w:rPr>
            </w:pPr>
            <w:hyperlink r:id="rId12" w:history="1">
              <w:r w:rsidRPr="00685487">
                <w:rPr>
                  <w:rStyle w:val="Hyperlink"/>
                  <w:rFonts w:ascii="Arial Narrow" w:hAnsi="Arial Narrow" w:cs="Arial"/>
                  <w:snapToGrid/>
                  <w:sz w:val="22"/>
                  <w:szCs w:val="22"/>
                </w:rPr>
                <w:t>me0930@att.com</w:t>
              </w:r>
            </w:hyperlink>
          </w:p>
        </w:tc>
        <w:tc>
          <w:tcPr>
            <w:tcW w:w="3510" w:type="dxa"/>
          </w:tcPr>
          <w:p w14:paraId="19E9A1B5" w14:textId="09EC5F74" w:rsidR="00567B69" w:rsidRDefault="00567B69" w:rsidP="00567B69">
            <w:pPr>
              <w:widowControl/>
            </w:pPr>
            <w:hyperlink r:id="rId13" w:history="1">
              <w:r w:rsidRPr="00685487">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0CDA2AB8" w14:textId="300DDB3C" w:rsidR="00744CC6" w:rsidRPr="00733038" w:rsidRDefault="00744CC6" w:rsidP="00744CC6">
      <w:pPr>
        <w:rPr>
          <w:rFonts w:ascii="Arial Narrow" w:hAnsi="Arial Narrow"/>
          <w:sz w:val="22"/>
          <w:szCs w:val="22"/>
        </w:rPr>
      </w:pPr>
      <w:r w:rsidRPr="00733038">
        <w:rPr>
          <w:rFonts w:ascii="Arial Narrow" w:hAnsi="Arial Narrow" w:cs="Arial"/>
          <w:b/>
          <w:sz w:val="22"/>
          <w:szCs w:val="22"/>
        </w:rPr>
        <w:t xml:space="preserve">Implementation Date: </w:t>
      </w:r>
      <w:r w:rsidR="00733038" w:rsidRPr="00733038">
        <w:rPr>
          <w:rFonts w:ascii="Arial Narrow" w:hAnsi="Arial Narrow"/>
          <w:sz w:val="22"/>
          <w:szCs w:val="22"/>
        </w:rPr>
        <w:t>On or after September 3, 2026</w:t>
      </w:r>
    </w:p>
    <w:p w14:paraId="5FC0820D" w14:textId="77777777" w:rsidR="00733038" w:rsidRPr="00733038" w:rsidRDefault="00733038" w:rsidP="00744CC6">
      <w:pPr>
        <w:rPr>
          <w:rFonts w:ascii="Arial Narrow" w:hAnsi="Arial Narrow" w:cs="Arial"/>
          <w:b/>
          <w:sz w:val="22"/>
          <w:szCs w:val="22"/>
        </w:rPr>
      </w:pPr>
    </w:p>
    <w:p w14:paraId="605B763F" w14:textId="77777777" w:rsidR="00733038" w:rsidRPr="00733038" w:rsidRDefault="00733038" w:rsidP="00733038">
      <w:pPr>
        <w:pStyle w:val="NormalWeb"/>
        <w:spacing w:line="330" w:lineRule="atLeast"/>
        <w:rPr>
          <w:rFonts w:ascii="Arial Narrow" w:hAnsi="Arial Narrow"/>
          <w:sz w:val="22"/>
          <w:szCs w:val="22"/>
        </w:rPr>
      </w:pPr>
      <w:r w:rsidRPr="00733038">
        <w:rPr>
          <w:rFonts w:ascii="Arial Narrow" w:hAnsi="Arial Narrow"/>
          <w:sz w:val="22"/>
          <w:szCs w:val="22"/>
        </w:rPr>
        <w:t>Description of Network Changes Planned:</w:t>
      </w:r>
    </w:p>
    <w:p w14:paraId="2FD449D8" w14:textId="77777777" w:rsidR="00733038" w:rsidRPr="00733038" w:rsidRDefault="00733038" w:rsidP="00733038">
      <w:pPr>
        <w:pStyle w:val="NormalWeb"/>
        <w:spacing w:line="330" w:lineRule="atLeast"/>
        <w:rPr>
          <w:rFonts w:ascii="Arial Narrow" w:hAnsi="Arial Narrow"/>
          <w:sz w:val="22"/>
          <w:szCs w:val="22"/>
        </w:rPr>
      </w:pPr>
      <w:r w:rsidRPr="00733038">
        <w:rPr>
          <w:rFonts w:ascii="Arial Narrow" w:hAnsi="Arial Narrow"/>
          <w:sz w:val="22"/>
          <w:szCs w:val="22"/>
        </w:rPr>
        <w:t>BellSouth Telecommunications, LLC d/b/a AT&amp;T Florida (AT&amp;T Florida)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7E21C014" w14:textId="77777777" w:rsidR="00733038" w:rsidRPr="00733038" w:rsidRDefault="00733038" w:rsidP="00733038">
      <w:pPr>
        <w:pStyle w:val="NormalWeb"/>
        <w:rPr>
          <w:rFonts w:ascii="Arial Narrow" w:hAnsi="Arial Narrow"/>
          <w:sz w:val="22"/>
          <w:szCs w:val="22"/>
        </w:rPr>
      </w:pPr>
      <w:r w:rsidRPr="00733038">
        <w:rPr>
          <w:rFonts w:ascii="Arial Narrow" w:hAnsi="Arial Narrow"/>
          <w:sz w:val="22"/>
          <w:szCs w:val="22"/>
        </w:rPr>
        <w:t>In these areas, AT&amp;T Florida plans to continue providing service over existing fiber-fed digital loop carrier facilities, as well as existing Gigabit Passive Optical Network/Fiber-to-the-Premises (GPON/FTTP) facilities, where applicable.</w:t>
      </w:r>
    </w:p>
    <w:p w14:paraId="6FD2AC95" w14:textId="422A9D12" w:rsidR="00733038" w:rsidRPr="00733038" w:rsidRDefault="00733038" w:rsidP="00733038">
      <w:pPr>
        <w:pStyle w:val="NormalWeb"/>
        <w:rPr>
          <w:rFonts w:ascii="Arial Narrow" w:hAnsi="Arial Narrow"/>
          <w:sz w:val="22"/>
          <w:szCs w:val="22"/>
        </w:rPr>
      </w:pPr>
      <w:r w:rsidRPr="00733038">
        <w:rPr>
          <w:rFonts w:ascii="Arial Narrow" w:hAnsi="Arial Narrow"/>
          <w:sz w:val="22"/>
          <w:szCs w:val="22"/>
        </w:rPr>
        <w:t>The affected areas include DAs 110150, 110151, 1101ZA, 111950, 1119ZA, 113150, 1131ZA, 210550, 2105ZA, 212550, 2125ZA, 310150, 3101ZA, 311350, 312150, 312151, 3121ZA, 315350, 3153ZA, 315450, 3154ZA, 315650, 3156ZA,315750, 3157ZA, 315850, and 3158ZA in the Munson Main (MNSNFLMA) Wire Center.</w:t>
      </w:r>
    </w:p>
    <w:p w14:paraId="5EE31D97" w14:textId="449B6073" w:rsidR="00733038" w:rsidRPr="00733038" w:rsidRDefault="00733038" w:rsidP="00733038">
      <w:pPr>
        <w:pStyle w:val="NormalWeb"/>
        <w:spacing w:line="330" w:lineRule="atLeast"/>
        <w:rPr>
          <w:rFonts w:ascii="Arial Narrow" w:hAnsi="Arial Narrow"/>
          <w:sz w:val="22"/>
          <w:szCs w:val="22"/>
        </w:rPr>
      </w:pPr>
      <w:r w:rsidRPr="00733038">
        <w:rPr>
          <w:rFonts w:ascii="Arial Narrow" w:hAnsi="Arial Narrow"/>
          <w:sz w:val="22"/>
          <w:szCs w:val="22"/>
        </w:rPr>
        <w:t> </w:t>
      </w:r>
      <w:r w:rsidRPr="00733038">
        <w:rPr>
          <w:rFonts w:ascii="Arial Narrow" w:hAnsi="Arial Narrow"/>
          <w:b/>
          <w:bCs/>
          <w:sz w:val="22"/>
          <w:szCs w:val="22"/>
        </w:rPr>
        <w:t>Description of Reasonably Foreseeable Impact of the Planned Changes:</w:t>
      </w:r>
    </w:p>
    <w:p w14:paraId="49F30F9C" w14:textId="77777777" w:rsidR="00733038" w:rsidRPr="00733038" w:rsidRDefault="00733038" w:rsidP="00733038">
      <w:pPr>
        <w:pStyle w:val="NormalWeb"/>
        <w:spacing w:line="330" w:lineRule="atLeast"/>
        <w:rPr>
          <w:rFonts w:ascii="Arial Narrow" w:hAnsi="Arial Narrow"/>
          <w:sz w:val="22"/>
          <w:szCs w:val="22"/>
        </w:rPr>
      </w:pPr>
      <w:r w:rsidRPr="00733038">
        <w:rPr>
          <w:rFonts w:ascii="Arial Narrow" w:hAnsi="Arial Narrow"/>
          <w:sz w:val="22"/>
          <w:szCs w:val="22"/>
        </w:rPr>
        <w:t>After implementation of the planned changes, no copper feeder facilities will be available in the affected DAs. As stated above, AT&amp;T Florida’s records indicate there are no working circuits, including competitive carrier circuits, in the affected DAs. Consequently, no competitive providers will be affected by this change.</w:t>
      </w:r>
    </w:p>
    <w:p w14:paraId="0B0E896C" w14:textId="6E768B14" w:rsidR="00733038" w:rsidRPr="00733038" w:rsidRDefault="00733038" w:rsidP="00733038">
      <w:pPr>
        <w:pStyle w:val="NormalWeb"/>
        <w:rPr>
          <w:rFonts w:ascii="Arial Narrow" w:hAnsi="Arial Narrow"/>
          <w:sz w:val="22"/>
          <w:szCs w:val="22"/>
        </w:rPr>
      </w:pPr>
      <w:r w:rsidRPr="00733038">
        <w:rPr>
          <w:rFonts w:ascii="Arial Narrow" w:hAnsi="Arial Narrow"/>
          <w:sz w:val="22"/>
          <w:szCs w:val="22"/>
        </w:rPr>
        <w:t> </w:t>
      </w:r>
      <w:r w:rsidRPr="00733038">
        <w:rPr>
          <w:rFonts w:ascii="Arial Narrow" w:hAnsi="Arial Narrow"/>
          <w:b/>
          <w:bCs/>
          <w:sz w:val="22"/>
          <w:szCs w:val="22"/>
        </w:rPr>
        <w:t>Attachment of Impacted Addresses:</w:t>
      </w:r>
    </w:p>
    <w:p w14:paraId="47BA9953" w14:textId="77777777" w:rsidR="00733038" w:rsidRPr="00733038" w:rsidRDefault="00733038" w:rsidP="00733038">
      <w:pPr>
        <w:pStyle w:val="NormalWeb"/>
        <w:spacing w:line="330" w:lineRule="atLeast"/>
        <w:rPr>
          <w:rFonts w:ascii="Arial Narrow" w:hAnsi="Arial Narrow"/>
          <w:sz w:val="22"/>
          <w:szCs w:val="22"/>
        </w:rPr>
      </w:pPr>
      <w:r w:rsidRPr="00733038">
        <w:rPr>
          <w:rFonts w:ascii="Arial Narrow" w:hAnsi="Arial Narrow"/>
          <w:sz w:val="22"/>
          <w:szCs w:val="22"/>
        </w:rPr>
        <w:t>The addresses identified in the attachment below are currently assigned in AT&amp;T Florida’s records as serviceable with these facilities, but, as stated above, there are no working circuits at these locations.</w:t>
      </w:r>
    </w:p>
    <w:p w14:paraId="443BA72E" w14:textId="2FE1CBF9" w:rsidR="00C606F0" w:rsidRDefault="00733038" w:rsidP="00DE7749">
      <w:pPr>
        <w:jc w:val="both"/>
        <w:rPr>
          <w:rFonts w:cs="Arial"/>
          <w:b/>
          <w:sz w:val="24"/>
          <w:szCs w:val="24"/>
        </w:rPr>
      </w:pPr>
      <w:r>
        <w:rPr>
          <w:rFonts w:cs="Arial"/>
          <w:b/>
          <w:sz w:val="24"/>
          <w:szCs w:val="24"/>
        </w:rPr>
        <w:object w:dxaOrig="1539" w:dyaOrig="995" w14:anchorId="045AE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pt;height:49.55pt" o:ole="">
            <v:imagedata r:id="rId14" o:title=""/>
          </v:shape>
          <o:OLEObject Type="Embed" ProgID="Excel.Sheet.12" ShapeID="_x0000_i1027" DrawAspect="Icon" ObjectID="_1845619547" r:id="rId15"/>
        </w:object>
      </w:r>
    </w:p>
    <w:p w14:paraId="1638912C" w14:textId="4CC431EF" w:rsidR="00C606F0" w:rsidRPr="009B0490" w:rsidRDefault="00C606F0" w:rsidP="00DE7749">
      <w:pPr>
        <w:jc w:val="both"/>
        <w:rPr>
          <w:rFonts w:cs="Arial"/>
          <w:b/>
          <w:sz w:val="24"/>
          <w:szCs w:val="24"/>
        </w:rPr>
      </w:pP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C3B83" w14:textId="77777777" w:rsidR="00DF202C" w:rsidRDefault="00DF202C">
      <w:r>
        <w:separator/>
      </w:r>
    </w:p>
  </w:endnote>
  <w:endnote w:type="continuationSeparator" w:id="0">
    <w:p w14:paraId="554F6EC8" w14:textId="77777777" w:rsidR="00DF202C" w:rsidRDefault="00DF202C">
      <w:r>
        <w:continuationSeparator/>
      </w:r>
    </w:p>
  </w:endnote>
  <w:endnote w:type="continuationNotice" w:id="1">
    <w:p w14:paraId="0A785341" w14:textId="77777777" w:rsidR="00DF202C" w:rsidRDefault="00DF20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113801</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9FBC" w14:textId="77777777" w:rsidR="00DF202C" w:rsidRDefault="00DF202C">
      <w:r>
        <w:separator/>
      </w:r>
    </w:p>
  </w:footnote>
  <w:footnote w:type="continuationSeparator" w:id="0">
    <w:p w14:paraId="44107BED" w14:textId="77777777" w:rsidR="00DF202C" w:rsidRDefault="00DF202C">
      <w:r>
        <w:continuationSeparator/>
      </w:r>
    </w:p>
  </w:footnote>
  <w:footnote w:type="continuationNotice" w:id="1">
    <w:p w14:paraId="0C0AD0F2" w14:textId="77777777" w:rsidR="00DF202C" w:rsidRDefault="00DF20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317"/>
    <w:rsid w:val="003628FA"/>
    <w:rsid w:val="00363056"/>
    <w:rsid w:val="003639A1"/>
    <w:rsid w:val="00363FB4"/>
    <w:rsid w:val="00364B56"/>
    <w:rsid w:val="00365125"/>
    <w:rsid w:val="0037072C"/>
    <w:rsid w:val="00372DE1"/>
    <w:rsid w:val="0037343B"/>
    <w:rsid w:val="0037468E"/>
    <w:rsid w:val="00376632"/>
    <w:rsid w:val="00381639"/>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038"/>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2BDA"/>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202C"/>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9579E"/>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427C5"/>
    <w:rsid w:val="00362317"/>
    <w:rsid w:val="00372FE6"/>
    <w:rsid w:val="003770AD"/>
    <w:rsid w:val="00381639"/>
    <w:rsid w:val="00395185"/>
    <w:rsid w:val="003B3E64"/>
    <w:rsid w:val="003C17D1"/>
    <w:rsid w:val="003C2D7F"/>
    <w:rsid w:val="003C4FAA"/>
    <w:rsid w:val="003E4FB5"/>
    <w:rsid w:val="00403671"/>
    <w:rsid w:val="004107E9"/>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0277"/>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82</TotalTime>
  <Pages>1</Pages>
  <Words>319</Words>
  <Characters>1956</Characters>
  <Application>Microsoft Office Word</Application>
  <DocSecurity>0</DocSecurity>
  <Lines>61</Lines>
  <Paragraphs>36</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2239</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2026-07-15T16:19:00Z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