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BE71D5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BE71D5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BE71D5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BE71D5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BE71D5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BE71D5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/>
                <w:b/>
                <w:bCs/>
                <w:sz w:val="22"/>
                <w:szCs w:val="22"/>
              </w:rPr>
              <w:t>ATT20250470C.1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BE71D5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BE71D5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5/26/2026</w:t>
            </w:r>
          </w:p>
        </w:tc>
      </w:tr>
      <w:tr w:rsidR="00A61808" w:rsidRPr="00BE71D5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BE71D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BE71D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BE71D5" w14:paraId="4E00563C" w14:textId="77777777" w:rsidTr="00A61808">
        <w:tc>
          <w:tcPr>
            <w:tcW w:w="2160" w:type="dxa"/>
          </w:tcPr>
          <w:p w14:paraId="7100815E" w14:textId="77777777" w:rsidR="004726DA" w:rsidRPr="00BE71D5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BE71D5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South Carolina</w:t>
            </w:r>
          </w:p>
        </w:tc>
      </w:tr>
    </w:tbl>
    <w:p w14:paraId="7DF929F0" w14:textId="77777777" w:rsidR="008D0182" w:rsidRPr="00BE71D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BE71D5" w14:paraId="5C16C69A" w14:textId="77777777" w:rsidTr="00364B56">
        <w:tc>
          <w:tcPr>
            <w:tcW w:w="2340" w:type="dxa"/>
          </w:tcPr>
          <w:p w14:paraId="5ACADCD7" w14:textId="77777777" w:rsidR="00364B56" w:rsidRPr="00BE71D5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BE71D5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BE71D5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BE71D5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BE71D5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BE71D5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BE71D5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BE71D5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BE71D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BE71D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BE71D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BE71D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BE71D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BE71D5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BE71D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BE71D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BE71D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BE71D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BE71D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BE71D5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BE71D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BE71D5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BE71D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BE71D5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BE71D5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BE71D5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BE71D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BE71D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BE71D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E71D5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BE71D5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BE71D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BE71D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BE71D5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BE71D5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BE71D5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BE71D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54C48231" w:rsidR="00744CC6" w:rsidRPr="00BE71D5" w:rsidRDefault="00744CC6" w:rsidP="00744CC6">
      <w:pPr>
        <w:rPr>
          <w:rFonts w:ascii="Arial Narrow" w:hAnsi="Arial Narrow" w:cs="Arial"/>
          <w:sz w:val="22"/>
          <w:szCs w:val="22"/>
        </w:rPr>
      </w:pPr>
      <w:r w:rsidRPr="00BE71D5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BE71D5" w:rsidRPr="005147F1">
        <w:rPr>
          <w:rFonts w:ascii="Arial Narrow" w:hAnsi="Arial Narrow"/>
          <w:sz w:val="22"/>
          <w:szCs w:val="22"/>
        </w:rPr>
        <w:t>September 16, 2026</w:t>
      </w:r>
    </w:p>
    <w:p w14:paraId="0CDA2AB8" w14:textId="77777777" w:rsidR="00744CC6" w:rsidRPr="00BE71D5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Default="00744CC6" w:rsidP="00744CC6">
      <w:pPr>
        <w:rPr>
          <w:rFonts w:ascii="Arial Narrow" w:hAnsi="Arial Narrow" w:cs="Arial"/>
          <w:b/>
          <w:sz w:val="22"/>
          <w:szCs w:val="22"/>
        </w:rPr>
      </w:pPr>
      <w:r w:rsidRPr="00BE71D5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26619F93" w14:textId="77777777" w:rsidR="00217AAA" w:rsidRPr="00BE71D5" w:rsidRDefault="00217AAA" w:rsidP="00744CC6">
      <w:pPr>
        <w:rPr>
          <w:rFonts w:ascii="Arial Narrow" w:hAnsi="Arial Narrow" w:cs="Arial"/>
          <w:sz w:val="22"/>
          <w:szCs w:val="22"/>
        </w:rPr>
      </w:pPr>
    </w:p>
    <w:p w14:paraId="7F86CE96" w14:textId="19E5CDE6" w:rsidR="00217AAA" w:rsidRDefault="00217AAA" w:rsidP="00B77C85">
      <w:pPr>
        <w:widowControl/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217AAA">
        <w:rPr>
          <w:rFonts w:ascii="Arial Narrow" w:hAnsi="Arial Narrow"/>
          <w:sz w:val="22"/>
          <w:szCs w:val="22"/>
        </w:rPr>
        <w:t>BellSouth Telecommunications, LLC d/b/a AT&amp;T South Carolina (“AT&amp;T South Carolina”) intends to retire copper feeder facilities serving Distribution Area (DA) 322002 in the Boiling Springs (SPBGSCBS) Wire Center due to planned construction related to the HWY-9 (Boiling Springs Rd.) and 4th St. Road improvement project. The South Carolina Department of Transportation (SCDOT) requested that AT&amp;T South Carolina remove or relocate its facilities in the way of this road project no later than May 30, 2026.</w:t>
      </w:r>
    </w:p>
    <w:p w14:paraId="5F43509F" w14:textId="77777777" w:rsidR="00217AAA" w:rsidRPr="00217AAA" w:rsidRDefault="00217AAA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217AAA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217AAA">
        <w:rPr>
          <w:rFonts w:ascii="Arial Narrow" w:hAnsi="Arial Narrow" w:cs="Arial"/>
          <w:sz w:val="22"/>
          <w:szCs w:val="22"/>
        </w:rPr>
        <w:t xml:space="preserve">AT&amp;T South Carolina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BE71D5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BE71D5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BE71D5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p w14:paraId="4C1AB537" w14:textId="77777777" w:rsidR="00217AAA" w:rsidRPr="00BE71D5" w:rsidRDefault="00217AAA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End w:id="0"/>
    <w:bookmarkEnd w:id="1"/>
    <w:bookmarkEnd w:id="2"/>
    <w:bookmarkEnd w:id="3"/>
    <w:p w14:paraId="62A7CF38" w14:textId="37A984B8" w:rsidR="00744CC6" w:rsidRPr="00BE71D5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BE71D5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South Carolina's records indicate a total of 15 assigned circuits, </w:t>
      </w:r>
      <w:r w:rsidR="00BE71D5" w:rsidRPr="00BE71D5">
        <w:rPr>
          <w:rFonts w:ascii="Arial Narrow" w:hAnsi="Arial Narrow" w:cs="Arial"/>
          <w:sz w:val="22"/>
          <w:szCs w:val="22"/>
        </w:rPr>
        <w:t>two</w:t>
      </w:r>
      <w:r w:rsidRPr="00BE71D5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 Notices will be sent to the affected carriers to make alternative arrangements.</w:t>
      </w:r>
    </w:p>
    <w:p w14:paraId="61010B80" w14:textId="77777777" w:rsidR="00884F9D" w:rsidRPr="00BE71D5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BE71D5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BE71D5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BE71D5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BE71D5">
        <w:rPr>
          <w:rFonts w:ascii="Arial Narrow" w:hAnsi="Arial Narrow" w:cs="Arial"/>
          <w:b/>
          <w:sz w:val="22"/>
          <w:szCs w:val="22"/>
        </w:rPr>
        <w:t>I</w:t>
      </w:r>
      <w:r w:rsidR="0046549C" w:rsidRPr="00BE71D5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BE71D5">
        <w:rPr>
          <w:rFonts w:ascii="Arial Narrow" w:hAnsi="Arial Narrow" w:cs="Arial"/>
          <w:b/>
          <w:sz w:val="22"/>
          <w:szCs w:val="22"/>
        </w:rPr>
        <w:t>A</w:t>
      </w:r>
      <w:r w:rsidR="0046549C" w:rsidRPr="00BE71D5">
        <w:rPr>
          <w:rFonts w:ascii="Arial Narrow" w:hAnsi="Arial Narrow" w:cs="Arial"/>
          <w:b/>
          <w:sz w:val="22"/>
          <w:szCs w:val="22"/>
        </w:rPr>
        <w:t>ddress</w:t>
      </w:r>
      <w:r w:rsidR="00FC1AB1" w:rsidRPr="00BE71D5">
        <w:rPr>
          <w:rFonts w:ascii="Arial Narrow" w:hAnsi="Arial Narrow" w:cs="Arial"/>
          <w:b/>
          <w:sz w:val="22"/>
          <w:szCs w:val="22"/>
        </w:rPr>
        <w:t>es</w:t>
      </w:r>
      <w:r w:rsidR="0046549C" w:rsidRPr="00BE71D5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3635AC6F" w:rsidR="00C606F0" w:rsidRPr="009B0490" w:rsidRDefault="00BE71D5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4" w:dyaOrig="994" w14:anchorId="4424E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39571215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EA78" w14:textId="77777777" w:rsidR="00937359" w:rsidRDefault="00937359">
      <w:r>
        <w:separator/>
      </w:r>
    </w:p>
  </w:endnote>
  <w:endnote w:type="continuationSeparator" w:id="0">
    <w:p w14:paraId="28CB9E93" w14:textId="77777777" w:rsidR="00937359" w:rsidRDefault="00937359">
      <w:r>
        <w:continuationSeparator/>
      </w:r>
    </w:p>
  </w:endnote>
  <w:endnote w:type="continuationNotice" w:id="1">
    <w:p w14:paraId="5DE9F285" w14:textId="77777777" w:rsidR="00937359" w:rsidRDefault="00937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23690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1ED4" w14:textId="77777777" w:rsidR="00937359" w:rsidRDefault="00937359">
      <w:r>
        <w:separator/>
      </w:r>
    </w:p>
  </w:footnote>
  <w:footnote w:type="continuationSeparator" w:id="0">
    <w:p w14:paraId="5DB80A4C" w14:textId="77777777" w:rsidR="00937359" w:rsidRDefault="00937359">
      <w:r>
        <w:continuationSeparator/>
      </w:r>
    </w:p>
  </w:footnote>
  <w:footnote w:type="continuationNotice" w:id="1">
    <w:p w14:paraId="78464027" w14:textId="77777777" w:rsidR="00937359" w:rsidRDefault="009373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17AAA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33C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37359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68F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08A8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CD2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E71D5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2F94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61D4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5768F"/>
    <w:rsid w:val="00A63A4D"/>
    <w:rsid w:val="00A72308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808A8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246</Words>
  <Characters>1497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1718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50</cp:revision>
  <cp:lastPrinted>2019-03-07T19:09:00Z</cp:lastPrinted>
  <dcterms:created xsi:type="dcterms:W3CDTF">2025-08-25T21:07:00Z</dcterms:created>
  <dcterms:modified xsi:type="dcterms:W3CDTF">2026-05-06T16:13:00Z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