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ATT20250444C.1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5/15/2026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56C90A83"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A45D26">
        <w:rPr>
          <w:rFonts w:ascii="Arial Narrow" w:hAnsi="Arial Narrow" w:cs="Arial"/>
          <w:sz w:val="22"/>
          <w:szCs w:val="22"/>
        </w:rPr>
        <w:t xml:space="preserve">September 12, </w:t>
      </w:r>
      <w:r w:rsidR="007458B4"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Default="00744CC6" w:rsidP="00744CC6">
      <w:pPr>
        <w:rPr>
          <w:rFonts w:ascii="Arial Narrow" w:hAnsi="Arial Narrow" w:cs="Arial"/>
          <w:b/>
          <w:sz w:val="22"/>
          <w:szCs w:val="22"/>
        </w:rPr>
      </w:pPr>
      <w:r w:rsidRPr="008F7F3B">
        <w:rPr>
          <w:rFonts w:ascii="Arial Narrow" w:hAnsi="Arial Narrow" w:cs="Arial"/>
          <w:b/>
          <w:sz w:val="22"/>
          <w:szCs w:val="22"/>
        </w:rPr>
        <w:t>Description of Network Changes Planned:</w:t>
      </w:r>
    </w:p>
    <w:p w14:paraId="4CE16CDB" w14:textId="77777777" w:rsidR="008F7F3B" w:rsidRPr="008F7F3B" w:rsidRDefault="008F7F3B" w:rsidP="00744CC6">
      <w:pPr>
        <w:rPr>
          <w:rFonts w:ascii="Arial Narrow" w:hAnsi="Arial Narrow" w:cs="Arial"/>
          <w:b/>
          <w:sz w:val="22"/>
          <w:szCs w:val="22"/>
        </w:rPr>
      </w:pPr>
    </w:p>
    <w:p w14:paraId="625E83F3" w14:textId="77777777" w:rsidR="008F7F3B" w:rsidRPr="008F7F3B" w:rsidRDefault="008F7F3B" w:rsidP="008F7F3B">
      <w:pPr>
        <w:jc w:val="both"/>
        <w:rPr>
          <w:rFonts w:ascii="Arial Narrow" w:hAnsi="Arial Narrow" w:cs="Arial"/>
          <w:bCs/>
          <w:sz w:val="22"/>
          <w:szCs w:val="22"/>
        </w:rPr>
      </w:pPr>
      <w:bookmarkStart w:id="0" w:name="_Hlk54703425"/>
      <w:bookmarkStart w:id="1" w:name="_Hlk70518723"/>
      <w:bookmarkStart w:id="2" w:name="_Hlk117513329"/>
      <w:bookmarkStart w:id="3" w:name="_Hlk134519618"/>
      <w:bookmarkStart w:id="4" w:name="_Hlk46136824"/>
      <w:r w:rsidRPr="008F7F3B">
        <w:rPr>
          <w:rStyle w:val="Strong"/>
          <w:rFonts w:ascii="Arial Narrow" w:hAnsi="Arial Narrow" w:cs="Arial"/>
          <w:b w:val="0"/>
          <w:color w:val="1D2329"/>
          <w:sz w:val="22"/>
          <w:szCs w:val="22"/>
          <w:shd w:val="clear" w:color="auto" w:fill="FFFFFF"/>
        </w:rPr>
        <w:t>BellSouth Telecommunications, LLC d/b/a AT&amp;T Florida (AT&amp;T Florida) intends to retire copper feeder facilities serving Distribution Area (DA) 313750 in the Alhambra (MIAMFLAE) Wire Center due to the impact of the City of Miami’s sidewalk improvement project at Plaza Street. The City of Miami has requested that AT&amp;T Florida remove or relocate its facilities that conflict with this project before June 30, 2026.</w:t>
      </w:r>
    </w:p>
    <w:p w14:paraId="5EF8FCE8" w14:textId="77777777" w:rsidR="008F7F3B" w:rsidRPr="003143BB" w:rsidRDefault="008F7F3B" w:rsidP="008F7F3B">
      <w:pPr>
        <w:jc w:val="both"/>
        <w:rPr>
          <w:rFonts w:ascii="Arial Narrow" w:hAnsi="Arial Narrow" w:cs="Arial"/>
          <w:sz w:val="22"/>
          <w:szCs w:val="22"/>
        </w:rPr>
      </w:pPr>
    </w:p>
    <w:p w14:paraId="110B453F" w14:textId="77777777" w:rsidR="008F7F3B" w:rsidRPr="003143BB" w:rsidRDefault="008F7F3B" w:rsidP="008F7F3B">
      <w:pPr>
        <w:jc w:val="both"/>
        <w:rPr>
          <w:rFonts w:ascii="Arial Narrow" w:hAnsi="Arial Narrow" w:cs="Arial"/>
          <w:sz w:val="22"/>
          <w:szCs w:val="22"/>
        </w:rPr>
      </w:pPr>
      <w:r w:rsidRPr="003143BB">
        <w:rPr>
          <w:rFonts w:ascii="Arial Narrow" w:hAnsi="Arial Narrow" w:cs="Arial"/>
          <w:sz w:val="22"/>
          <w:szCs w:val="22"/>
        </w:rPr>
        <w:t xml:space="preserve">AT&amp;T Florida plans to migrate customers currently served by copper facilities to existing Gigabit Passive Optical Network/Fiber-to-the-Premises (GPON/FTTP) facilities and then retire the copper facilities. </w:t>
      </w: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p w14:paraId="0D933052" w14:textId="77777777" w:rsidR="008F7F3B" w:rsidRPr="00685487" w:rsidRDefault="008F7F3B" w:rsidP="00DE7749">
      <w:pPr>
        <w:jc w:val="both"/>
        <w:rPr>
          <w:rFonts w:ascii="Arial Narrow" w:hAnsi="Arial Narrow" w:cs="Arial"/>
          <w:b/>
          <w:sz w:val="22"/>
          <w:szCs w:val="22"/>
        </w:rPr>
      </w:pP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only fiber-based services will be available in this DA. Currently, AT&amp;T Florida's records indicate a total of 10 assigned circuits, none of which are competitive carrier circuits, affected by this network change.</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17F21B9" w:rsidR="00C606F0" w:rsidRPr="00685487" w:rsidRDefault="00044BD8" w:rsidP="00DE7749">
      <w:pPr>
        <w:jc w:val="both"/>
        <w:rPr>
          <w:rFonts w:ascii="Arial Narrow" w:hAnsi="Arial Narrow" w:cs="Arial"/>
          <w:b/>
          <w:sz w:val="22"/>
          <w:szCs w:val="22"/>
        </w:rPr>
      </w:pPr>
      <w:r>
        <w:rPr>
          <w:rFonts w:ascii="Arial Narrow" w:hAnsi="Arial Narrow" w:cs="Arial"/>
          <w:b/>
          <w:sz w:val="22"/>
          <w:szCs w:val="22"/>
        </w:rPr>
        <w:object w:dxaOrig="1539" w:dyaOrig="995" w14:anchorId="753D7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8443276"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2098" w14:textId="77777777" w:rsidR="00DB77A5" w:rsidRDefault="00DB77A5">
      <w:r>
        <w:separator/>
      </w:r>
    </w:p>
  </w:endnote>
  <w:endnote w:type="continuationSeparator" w:id="0">
    <w:p w14:paraId="5AF13F14" w14:textId="77777777" w:rsidR="00DB77A5" w:rsidRDefault="00DB77A5">
      <w:r>
        <w:continuationSeparator/>
      </w:r>
    </w:p>
  </w:endnote>
  <w:endnote w:type="continuationNotice" w:id="1">
    <w:p w14:paraId="4F4F19F6" w14:textId="77777777" w:rsidR="00DB77A5" w:rsidRDefault="00DB7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27868</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1452" w14:textId="77777777" w:rsidR="00DB77A5" w:rsidRDefault="00DB77A5">
      <w:r>
        <w:separator/>
      </w:r>
    </w:p>
  </w:footnote>
  <w:footnote w:type="continuationSeparator" w:id="0">
    <w:p w14:paraId="69DD4666" w14:textId="77777777" w:rsidR="00DB77A5" w:rsidRDefault="00DB77A5">
      <w:r>
        <w:continuationSeparator/>
      </w:r>
    </w:p>
  </w:footnote>
  <w:footnote w:type="continuationNotice" w:id="1">
    <w:p w14:paraId="57562D6E" w14:textId="77777777" w:rsidR="00DB77A5" w:rsidRDefault="00DB77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4BD8"/>
    <w:rsid w:val="00045625"/>
    <w:rsid w:val="00050B8B"/>
    <w:rsid w:val="00052C3E"/>
    <w:rsid w:val="00054648"/>
    <w:rsid w:val="00054A43"/>
    <w:rsid w:val="000564F9"/>
    <w:rsid w:val="0005754C"/>
    <w:rsid w:val="00061373"/>
    <w:rsid w:val="000615CC"/>
    <w:rsid w:val="00062497"/>
    <w:rsid w:val="000645B3"/>
    <w:rsid w:val="000679D7"/>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B6130"/>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1642"/>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23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8F7F3B"/>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D6A48"/>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5D26"/>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D63E3"/>
    <w:rsid w:val="00CE11EC"/>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B77A5"/>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31E"/>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character" w:styleId="Strong">
    <w:name w:val="Strong"/>
    <w:basedOn w:val="DefaultParagraphFont"/>
    <w:uiPriority w:val="22"/>
    <w:qFormat/>
    <w:rsid w:val="00044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B6130"/>
    <w:rsid w:val="000C1021"/>
    <w:rsid w:val="000C1CFB"/>
    <w:rsid w:val="000E4D89"/>
    <w:rsid w:val="0012098E"/>
    <w:rsid w:val="001216D5"/>
    <w:rsid w:val="00142A7E"/>
    <w:rsid w:val="0018241B"/>
    <w:rsid w:val="00182702"/>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05A4"/>
    <w:rsid w:val="007A359C"/>
    <w:rsid w:val="007D10FA"/>
    <w:rsid w:val="007D6CA1"/>
    <w:rsid w:val="00804230"/>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D6A48"/>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A731E"/>
    <w:rsid w:val="00EC31B8"/>
    <w:rsid w:val="00EE1DC2"/>
    <w:rsid w:val="00EF394F"/>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1</Pages>
  <Words>245</Words>
  <Characters>1454</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1659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54</cp:revision>
  <cp:lastPrinted>2019-03-07T19:09:00Z</cp:lastPrinted>
  <dcterms:created xsi:type="dcterms:W3CDTF">2025-08-25T21:07:00Z</dcterms:created>
  <dcterms:modified xsi:type="dcterms:W3CDTF">2026-04-23T14:55:00Z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