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ATT20250436C.1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5/12/2026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5D38F0D9"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E905EB">
        <w:rPr>
          <w:rFonts w:ascii="Arial Narrow" w:hAnsi="Arial Narrow" w:cs="Arial"/>
          <w:sz w:val="22"/>
          <w:szCs w:val="22"/>
        </w:rPr>
        <w:t xml:space="preserve">September </w:t>
      </w:r>
      <w:r w:rsidR="007458B4" w:rsidRPr="00685487">
        <w:rPr>
          <w:rFonts w:ascii="Arial Narrow" w:hAnsi="Arial Narrow" w:cs="Arial"/>
          <w:sz w:val="22"/>
          <w:szCs w:val="22"/>
        </w:rPr>
        <w:t>9</w:t>
      </w:r>
      <w:r w:rsidR="00E905EB">
        <w:rPr>
          <w:rFonts w:ascii="Arial Narrow" w:hAnsi="Arial Narrow" w:cs="Arial"/>
          <w:sz w:val="22"/>
          <w:szCs w:val="22"/>
        </w:rPr>
        <w:t xml:space="preserve">, </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Default="00744CC6" w:rsidP="00744CC6">
      <w:pPr>
        <w:rPr>
          <w:rFonts w:ascii="Arial Narrow" w:hAnsi="Arial Narrow" w:cs="Arial"/>
          <w:b/>
          <w:sz w:val="22"/>
          <w:szCs w:val="22"/>
        </w:rPr>
      </w:pPr>
      <w:r w:rsidRPr="00685487">
        <w:rPr>
          <w:rFonts w:ascii="Arial Narrow" w:hAnsi="Arial Narrow" w:cs="Arial"/>
          <w:b/>
          <w:sz w:val="22"/>
          <w:szCs w:val="22"/>
        </w:rPr>
        <w:t>Description of Network Changes Planned:</w:t>
      </w:r>
    </w:p>
    <w:p w14:paraId="5A50D268" w14:textId="77777777" w:rsidR="009044C4" w:rsidRPr="00685487" w:rsidRDefault="009044C4" w:rsidP="00744CC6">
      <w:pPr>
        <w:rPr>
          <w:rFonts w:ascii="Arial Narrow" w:hAnsi="Arial Narrow" w:cs="Arial"/>
          <w:sz w:val="22"/>
          <w:szCs w:val="22"/>
        </w:rPr>
      </w:pPr>
    </w:p>
    <w:p w14:paraId="57984223" w14:textId="46DEC28D" w:rsidR="003A61FB" w:rsidRPr="009044C4" w:rsidRDefault="009044C4" w:rsidP="00B77C85">
      <w:pPr>
        <w:widowControl/>
        <w:jc w:val="both"/>
        <w:rPr>
          <w:rFonts w:ascii="Arial Narrow" w:hAnsi="Arial Narrow"/>
          <w:sz w:val="22"/>
          <w:szCs w:val="22"/>
        </w:rPr>
      </w:pPr>
      <w:bookmarkStart w:id="0" w:name="_Hlk54703425"/>
      <w:bookmarkStart w:id="1" w:name="_Hlk70518723"/>
      <w:bookmarkStart w:id="2" w:name="_Hlk117513329"/>
      <w:bookmarkStart w:id="3" w:name="_Hlk134519618"/>
      <w:bookmarkStart w:id="4" w:name="_Hlk46136824"/>
      <w:r w:rsidRPr="009044C4">
        <w:rPr>
          <w:rFonts w:ascii="Arial Narrow" w:hAnsi="Arial Narrow" w:cs="Arial"/>
          <w:color w:val="1D2329"/>
          <w:sz w:val="22"/>
          <w:szCs w:val="22"/>
          <w:shd w:val="clear" w:color="auto" w:fill="FFFFFF"/>
        </w:rPr>
        <w:t>BellSouth Telecommunications, LLC d/b/a AT&amp;T Florida (AT&amp;T Florida) intends to retire copper feeder facilities serving Distribution Areas (DAs) 520231, 521221, 540421, 540423, 5440A, 5450A, and 521421 in the Cocoa Main (COCOFLMA) Wire Center due to planned construction within these DAs. The Florida Department of Transportation (FDOT) has requested that AT&amp;T Florida remove or relocate its facilities that conflict with this road project no later than June 28, 2026.</w:t>
      </w:r>
    </w:p>
    <w:p w14:paraId="49D233ED" w14:textId="77777777" w:rsidR="00E905EB" w:rsidRPr="00E905EB" w:rsidRDefault="00E905EB" w:rsidP="00B77C85">
      <w:pPr>
        <w:widowControl/>
        <w:jc w:val="both"/>
        <w:rPr>
          <w:rFonts w:ascii="Arial Narrow" w:hAnsi="Arial Narrow" w:cs="Arial"/>
          <w:sz w:val="22"/>
          <w:szCs w:val="22"/>
        </w:rPr>
      </w:pPr>
    </w:p>
    <w:p w14:paraId="0E90377E" w14:textId="0F9D1AD6" w:rsidR="003A61FB" w:rsidRPr="00685487" w:rsidRDefault="003A61FB" w:rsidP="00B77C85">
      <w:pPr>
        <w:widowControl/>
        <w:jc w:val="both"/>
        <w:rPr>
          <w:rFonts w:ascii="Arial Narrow" w:hAnsi="Arial Narrow" w:cs="Arial"/>
          <w:snapToGrid/>
          <w:sz w:val="22"/>
          <w:szCs w:val="22"/>
        </w:rPr>
      </w:pPr>
      <w:r w:rsidRPr="00685487">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62A7CF38" w14:textId="418F52D0" w:rsidR="00744CC6" w:rsidRPr="006A4C3F" w:rsidRDefault="00EF37A4" w:rsidP="00DE7749">
      <w:pPr>
        <w:jc w:val="both"/>
        <w:rPr>
          <w:rFonts w:ascii="Arial Narrow" w:hAnsi="Arial Narrow" w:cs="Arial"/>
          <w:sz w:val="22"/>
          <w:szCs w:val="22"/>
        </w:rPr>
      </w:pPr>
      <w:r w:rsidRPr="00685487">
        <w:rPr>
          <w:rFonts w:ascii="Arial Narrow" w:hAnsi="Arial Narrow" w:cs="Arial"/>
          <w:sz w:val="22"/>
          <w:szCs w:val="22"/>
        </w:rPr>
        <w:t xml:space="preserve">After implementation of this plan, only fiber-based services will be available in these DAs. Currently, AT&amp;T Florida's records indicate a total of 24 assigned circuits, </w:t>
      </w:r>
      <w:r w:rsidR="009044C4">
        <w:rPr>
          <w:rFonts w:ascii="Arial Narrow" w:hAnsi="Arial Narrow" w:cs="Arial"/>
          <w:sz w:val="22"/>
          <w:szCs w:val="22"/>
        </w:rPr>
        <w:t>three</w:t>
      </w:r>
      <w:r w:rsidRPr="00685487">
        <w:rPr>
          <w:rFonts w:ascii="Arial Narrow" w:hAnsi="Arial Narrow" w:cs="Arial"/>
          <w:sz w:val="22"/>
          <w:szCs w:val="22"/>
        </w:rPr>
        <w:t xml:space="preserve"> of which are competitive carrier circuits, affected by this network change.</w:t>
      </w:r>
      <w:r w:rsidR="006A4C3F" w:rsidRPr="006A4C3F">
        <w:rPr>
          <w:rFonts w:cs="Arial"/>
          <w:color w:val="1D2329"/>
          <w:shd w:val="clear" w:color="auto" w:fill="FFFFFF"/>
        </w:rPr>
        <w:t xml:space="preserve"> </w:t>
      </w:r>
      <w:r w:rsidR="006A4C3F" w:rsidRPr="006A4C3F">
        <w:rPr>
          <w:rFonts w:ascii="Arial Narrow" w:hAnsi="Arial Narrow" w:cs="Arial"/>
          <w:color w:val="1D2329"/>
          <w:sz w:val="22"/>
          <w:szCs w:val="22"/>
          <w:shd w:val="clear" w:color="auto" w:fill="FFFFFF"/>
        </w:rPr>
        <w:t>Notices will be sent to the affected carriers to make alternative arrangements.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638912C" w14:textId="0CE92ADE" w:rsidR="00C606F0" w:rsidRPr="00685487" w:rsidRDefault="00010951" w:rsidP="00DE7749">
      <w:pPr>
        <w:jc w:val="both"/>
        <w:rPr>
          <w:rFonts w:ascii="Arial Narrow" w:hAnsi="Arial Narrow" w:cs="Arial"/>
          <w:b/>
          <w:sz w:val="22"/>
          <w:szCs w:val="22"/>
        </w:rPr>
      </w:pPr>
      <w:r>
        <w:rPr>
          <w:rFonts w:ascii="Arial Narrow" w:hAnsi="Arial Narrow" w:cs="Arial"/>
          <w:b/>
          <w:sz w:val="22"/>
          <w:szCs w:val="22"/>
        </w:rPr>
        <w:object w:dxaOrig="1539" w:dyaOrig="995" w14:anchorId="4B3F0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o:ole="">
            <v:imagedata r:id="rId14" o:title=""/>
          </v:shape>
          <o:OLEObject Type="Embed" ProgID="Excel.Sheet.12" ShapeID="_x0000_i1028" DrawAspect="Icon" ObjectID="_1838980449" r:id="rId15"/>
        </w:object>
      </w:r>
    </w:p>
    <w:sectPr w:rsidR="00C606F0"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AF26F" w14:textId="77777777" w:rsidR="006765B7" w:rsidRDefault="006765B7">
      <w:r>
        <w:separator/>
      </w:r>
    </w:p>
  </w:endnote>
  <w:endnote w:type="continuationSeparator" w:id="0">
    <w:p w14:paraId="1F1547F5" w14:textId="77777777" w:rsidR="006765B7" w:rsidRDefault="006765B7">
      <w:r>
        <w:continuationSeparator/>
      </w:r>
    </w:p>
  </w:endnote>
  <w:endnote w:type="continuationNotice" w:id="1">
    <w:p w14:paraId="6AE83F15" w14:textId="77777777" w:rsidR="006765B7" w:rsidRDefault="00676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26501</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65207" w14:textId="77777777" w:rsidR="006765B7" w:rsidRDefault="006765B7">
      <w:r>
        <w:separator/>
      </w:r>
    </w:p>
  </w:footnote>
  <w:footnote w:type="continuationSeparator" w:id="0">
    <w:p w14:paraId="7E6F0AAD" w14:textId="77777777" w:rsidR="006765B7" w:rsidRDefault="006765B7">
      <w:r>
        <w:continuationSeparator/>
      </w:r>
    </w:p>
  </w:footnote>
  <w:footnote w:type="continuationNotice" w:id="1">
    <w:p w14:paraId="72204EEE" w14:textId="77777777" w:rsidR="006765B7" w:rsidRDefault="006765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951"/>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0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647E"/>
    <w:rsid w:val="005877DB"/>
    <w:rsid w:val="00590C4F"/>
    <w:rsid w:val="0059102B"/>
    <w:rsid w:val="00593255"/>
    <w:rsid w:val="005972D6"/>
    <w:rsid w:val="0059759F"/>
    <w:rsid w:val="005A2423"/>
    <w:rsid w:val="005A3632"/>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765B7"/>
    <w:rsid w:val="00682797"/>
    <w:rsid w:val="00682864"/>
    <w:rsid w:val="00683CCA"/>
    <w:rsid w:val="00685487"/>
    <w:rsid w:val="00685977"/>
    <w:rsid w:val="00685F8F"/>
    <w:rsid w:val="0069195A"/>
    <w:rsid w:val="006A133E"/>
    <w:rsid w:val="006A1744"/>
    <w:rsid w:val="006A26C4"/>
    <w:rsid w:val="006A4A46"/>
    <w:rsid w:val="006A4C3F"/>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044C4"/>
    <w:rsid w:val="0090685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3FD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05EB"/>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216D5"/>
    <w:rsid w:val="00142A7E"/>
    <w:rsid w:val="00154B12"/>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B5C21"/>
    <w:rsid w:val="004C169B"/>
    <w:rsid w:val="004C5112"/>
    <w:rsid w:val="00510B13"/>
    <w:rsid w:val="00512649"/>
    <w:rsid w:val="00555FC0"/>
    <w:rsid w:val="00562ADA"/>
    <w:rsid w:val="005769BB"/>
    <w:rsid w:val="0058647E"/>
    <w:rsid w:val="005A32A5"/>
    <w:rsid w:val="005A3632"/>
    <w:rsid w:val="005A4419"/>
    <w:rsid w:val="005B0284"/>
    <w:rsid w:val="005C4D5B"/>
    <w:rsid w:val="005F3E79"/>
    <w:rsid w:val="00604842"/>
    <w:rsid w:val="00606736"/>
    <w:rsid w:val="00611FA7"/>
    <w:rsid w:val="00625464"/>
    <w:rsid w:val="00630321"/>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06853"/>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56E1E"/>
    <w:rsid w:val="00B724A9"/>
    <w:rsid w:val="00B726C9"/>
    <w:rsid w:val="00BA0CE0"/>
    <w:rsid w:val="00BB651E"/>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1823</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54</cp:revision>
  <cp:lastPrinted>2019-03-07T19:09:00Z</cp:lastPrinted>
  <dcterms:created xsi:type="dcterms:W3CDTF">2025-08-25T21:07:00Z</dcterms:created>
  <dcterms:modified xsi:type="dcterms:W3CDTF">2026-04-29T20:08:00Z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