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20B6D453" w:rsidR="00A61808" w:rsidRPr="00091F7B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B6692A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B6692A" w:rsidRPr="00B6692A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0410</w:t>
                </w:r>
                <w:r w:rsidR="004E6310" w:rsidRPr="00B6692A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3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0854B174" w:rsidR="00A61808" w:rsidRPr="00091F7B" w:rsidRDefault="00B6692A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4/30/2026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628D6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4E6567D0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6F3EBEB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3B4D6DB9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0AA81C9F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D833C8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E628D6" w:rsidRPr="00091F7B" w:rsidRDefault="00E628D6" w:rsidP="00E628D6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50FF6400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B70D70">
        <w:rPr>
          <w:rFonts w:ascii="Arial Narrow" w:hAnsi="Arial Narrow" w:cs="Arial"/>
          <w:sz w:val="24"/>
          <w:szCs w:val="24"/>
        </w:rPr>
        <w:t>On or after</w:t>
      </w:r>
      <w:r w:rsidR="00B6692A">
        <w:rPr>
          <w:rFonts w:ascii="Arial Narrow" w:hAnsi="Arial Narrow" w:cs="Arial"/>
          <w:sz w:val="24"/>
          <w:szCs w:val="24"/>
        </w:rPr>
        <w:t xml:space="preserve"> August 28,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78C818C9" w14:textId="713F9B86" w:rsidR="004A1810" w:rsidRDefault="004A1810" w:rsidP="00E27E1A">
      <w:pPr>
        <w:jc w:val="both"/>
        <w:rPr>
          <w:rFonts w:ascii="Arial Narrow" w:hAnsi="Arial Narrow" w:cs="Arial"/>
          <w:sz w:val="24"/>
          <w:szCs w:val="24"/>
          <w:highlight w:val="yellow"/>
        </w:rPr>
      </w:pPr>
      <w:bookmarkStart w:id="0" w:name="_Hlk78960532"/>
      <w:bookmarkStart w:id="1" w:name="_Hlk52273023"/>
      <w:bookmarkStart w:id="2" w:name="_Hlk46136824"/>
      <w:r w:rsidRPr="004A1810">
        <w:rPr>
          <w:rFonts w:ascii="Arial Narrow" w:hAnsi="Arial Narrow" w:cs="Arial"/>
          <w:b/>
          <w:bCs/>
          <w:sz w:val="24"/>
          <w:szCs w:val="24"/>
        </w:rPr>
        <w:t>Description of Network Changes Planned:</w:t>
      </w:r>
    </w:p>
    <w:p w14:paraId="72361F58" w14:textId="654DE7F2" w:rsidR="00E43159" w:rsidRPr="00B6692A" w:rsidRDefault="00CC1ED5" w:rsidP="00E27E1A">
      <w:pPr>
        <w:jc w:val="both"/>
        <w:rPr>
          <w:rFonts w:ascii="Arial Narrow" w:hAnsi="Arial Narrow"/>
          <w:sz w:val="24"/>
          <w:szCs w:val="24"/>
        </w:rPr>
      </w:pPr>
      <w:r w:rsidRPr="00B6692A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B6692A">
        <w:rPr>
          <w:rFonts w:ascii="Arial Narrow" w:hAnsi="Arial Narrow" w:cs="Arial"/>
          <w:sz w:val="24"/>
          <w:szCs w:val="24"/>
        </w:rPr>
        <w:t>California</w:t>
      </w:r>
      <w:r w:rsidR="00FD14FB" w:rsidRPr="00B6692A">
        <w:rPr>
          <w:rFonts w:ascii="Arial Narrow" w:hAnsi="Arial Narrow" w:cs="Arial"/>
          <w:sz w:val="24"/>
          <w:szCs w:val="24"/>
        </w:rPr>
        <w:t xml:space="preserve"> (AT&amp;T California)</w:t>
      </w:r>
      <w:r w:rsidRPr="00B6692A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B6692A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B6692A">
        <w:rPr>
          <w:rFonts w:ascii="Arial Narrow" w:hAnsi="Arial Narrow" w:cs="Arial"/>
          <w:sz w:val="24"/>
          <w:szCs w:val="24"/>
        </w:rPr>
        <w:t>serving</w:t>
      </w:r>
      <w:r w:rsidR="00E27E1A" w:rsidRPr="00B6692A">
        <w:rPr>
          <w:rFonts w:ascii="Arial Narrow" w:hAnsi="Arial Narrow"/>
          <w:sz w:val="24"/>
          <w:szCs w:val="24"/>
        </w:rPr>
        <w:t xml:space="preserve"> </w:t>
      </w:r>
      <w:r w:rsidR="00061D45" w:rsidRPr="00B6692A">
        <w:rPr>
          <w:rFonts w:ascii="Arial Narrow" w:hAnsi="Arial Narrow"/>
          <w:sz w:val="24"/>
          <w:szCs w:val="24"/>
        </w:rPr>
        <w:t>D</w:t>
      </w:r>
      <w:r w:rsidR="00E27E1A" w:rsidRPr="00B6692A">
        <w:rPr>
          <w:rFonts w:ascii="Arial Narrow" w:hAnsi="Arial Narrow"/>
          <w:sz w:val="24"/>
          <w:szCs w:val="24"/>
        </w:rPr>
        <w:t xml:space="preserve">istribution </w:t>
      </w:r>
      <w:r w:rsidR="00061D45" w:rsidRPr="00B6692A">
        <w:rPr>
          <w:rFonts w:ascii="Arial Narrow" w:hAnsi="Arial Narrow"/>
          <w:sz w:val="24"/>
          <w:szCs w:val="24"/>
        </w:rPr>
        <w:t>A</w:t>
      </w:r>
      <w:r w:rsidR="00E27E1A" w:rsidRPr="00B6692A">
        <w:rPr>
          <w:rFonts w:ascii="Arial Narrow" w:hAnsi="Arial Narrow"/>
          <w:sz w:val="24"/>
          <w:szCs w:val="24"/>
        </w:rPr>
        <w:t>rea</w:t>
      </w:r>
      <w:r w:rsidR="00D03676" w:rsidRPr="00B6692A">
        <w:rPr>
          <w:rFonts w:ascii="Arial Narrow" w:hAnsi="Arial Narrow"/>
          <w:sz w:val="24"/>
          <w:szCs w:val="24"/>
        </w:rPr>
        <w:t>s</w:t>
      </w:r>
      <w:r w:rsidR="00E27E1A" w:rsidRPr="00B6692A">
        <w:rPr>
          <w:rFonts w:ascii="Arial Narrow" w:hAnsi="Arial Narrow"/>
          <w:sz w:val="24"/>
          <w:szCs w:val="24"/>
        </w:rPr>
        <w:t xml:space="preserve"> (DA</w:t>
      </w:r>
      <w:r w:rsidR="00634099" w:rsidRPr="00B6692A">
        <w:rPr>
          <w:rFonts w:ascii="Arial Narrow" w:hAnsi="Arial Narrow"/>
          <w:sz w:val="24"/>
          <w:szCs w:val="24"/>
        </w:rPr>
        <w:t>s</w:t>
      </w:r>
      <w:bookmarkEnd w:id="4"/>
      <w:r w:rsidR="0075514F" w:rsidRPr="00B6692A">
        <w:rPr>
          <w:rFonts w:ascii="Arial Narrow" w:hAnsi="Arial Narrow"/>
          <w:sz w:val="24"/>
          <w:szCs w:val="24"/>
        </w:rPr>
        <w:t>)</w:t>
      </w:r>
      <w:r w:rsidR="00C30FF9" w:rsidRPr="00B6692A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B6692A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1CA51DD5" w14:textId="77777777" w:rsidR="00B6692A" w:rsidRPr="00B6692A" w:rsidRDefault="00B6692A" w:rsidP="00B6692A">
      <w:pPr>
        <w:pStyle w:val="ListParagraph"/>
        <w:numPr>
          <w:ilvl w:val="0"/>
          <w:numId w:val="47"/>
        </w:numPr>
        <w:jc w:val="both"/>
        <w:rPr>
          <w:rFonts w:ascii="Arial Narrow" w:hAnsi="Arial Narrow"/>
          <w:sz w:val="24"/>
          <w:szCs w:val="24"/>
        </w:rPr>
      </w:pPr>
      <w:r w:rsidRPr="00B6692A">
        <w:rPr>
          <w:rFonts w:ascii="Arial Narrow" w:hAnsi="Arial Narrow"/>
          <w:sz w:val="24"/>
          <w:szCs w:val="24"/>
        </w:rPr>
        <w:t xml:space="preserve">(DA) 260103 AND 2601LB in the Bakersfield Wire Center (BKFDCA12) </w:t>
      </w:r>
    </w:p>
    <w:p w14:paraId="05763DAA" w14:textId="77777777" w:rsidR="00B6692A" w:rsidRPr="00B6692A" w:rsidRDefault="00B6692A" w:rsidP="00B6692A">
      <w:pPr>
        <w:pStyle w:val="ListParagraph"/>
        <w:numPr>
          <w:ilvl w:val="0"/>
          <w:numId w:val="47"/>
        </w:numPr>
        <w:jc w:val="both"/>
        <w:rPr>
          <w:rFonts w:ascii="Arial Narrow" w:hAnsi="Arial Narrow"/>
          <w:sz w:val="24"/>
          <w:szCs w:val="24"/>
        </w:rPr>
      </w:pPr>
      <w:r w:rsidRPr="00B6692A">
        <w:rPr>
          <w:rFonts w:ascii="Arial Narrow" w:hAnsi="Arial Narrow"/>
          <w:sz w:val="24"/>
          <w:szCs w:val="24"/>
        </w:rPr>
        <w:t>(DA) 311053 and 3110LB in the Culver City Wire Center (CLCYCA11)</w:t>
      </w:r>
    </w:p>
    <w:p w14:paraId="24284899" w14:textId="77777777" w:rsidR="00B6692A" w:rsidRPr="00B6692A" w:rsidRDefault="00B6692A" w:rsidP="00B6692A">
      <w:pPr>
        <w:pStyle w:val="ListParagraph"/>
        <w:numPr>
          <w:ilvl w:val="0"/>
          <w:numId w:val="47"/>
        </w:numPr>
        <w:jc w:val="both"/>
        <w:rPr>
          <w:rFonts w:ascii="Arial Narrow" w:hAnsi="Arial Narrow"/>
          <w:sz w:val="24"/>
          <w:szCs w:val="24"/>
        </w:rPr>
      </w:pPr>
      <w:r w:rsidRPr="00B6692A">
        <w:rPr>
          <w:rFonts w:ascii="Arial Narrow" w:hAnsi="Arial Narrow"/>
          <w:sz w:val="24"/>
          <w:szCs w:val="24"/>
        </w:rPr>
        <w:t>(DA) 231601 and 2316LA in the Fresno Wire Center (FRSNCA01)</w:t>
      </w:r>
    </w:p>
    <w:p w14:paraId="3875E502" w14:textId="77777777" w:rsidR="00B6692A" w:rsidRPr="00B6692A" w:rsidRDefault="00B6692A" w:rsidP="00B6692A">
      <w:pPr>
        <w:pStyle w:val="ListParagraph"/>
        <w:numPr>
          <w:ilvl w:val="0"/>
          <w:numId w:val="47"/>
        </w:numPr>
        <w:jc w:val="both"/>
        <w:rPr>
          <w:rFonts w:ascii="Arial Narrow" w:hAnsi="Arial Narrow"/>
          <w:sz w:val="24"/>
          <w:szCs w:val="24"/>
        </w:rPr>
      </w:pPr>
      <w:r w:rsidRPr="00B6692A">
        <w:rPr>
          <w:rFonts w:ascii="Arial Narrow" w:hAnsi="Arial Narrow"/>
          <w:sz w:val="24"/>
          <w:szCs w:val="24"/>
        </w:rPr>
        <w:t>(DAs) 210301, 211403, 212605, 2103LA, 2114LA and 2126LA in the Adams Wire Center (LSANCA14)</w:t>
      </w:r>
    </w:p>
    <w:p w14:paraId="1DDF45E3" w14:textId="77777777" w:rsidR="00B6692A" w:rsidRPr="00B6692A" w:rsidRDefault="00B6692A" w:rsidP="00B6692A">
      <w:pPr>
        <w:pStyle w:val="ListParagraph"/>
        <w:numPr>
          <w:ilvl w:val="0"/>
          <w:numId w:val="47"/>
        </w:numPr>
        <w:jc w:val="both"/>
        <w:rPr>
          <w:rFonts w:ascii="Arial Narrow" w:hAnsi="Arial Narrow"/>
          <w:sz w:val="24"/>
          <w:szCs w:val="24"/>
        </w:rPr>
      </w:pPr>
      <w:r w:rsidRPr="00B6692A">
        <w:rPr>
          <w:rFonts w:ascii="Arial Narrow" w:hAnsi="Arial Narrow"/>
          <w:sz w:val="24"/>
          <w:szCs w:val="24"/>
        </w:rPr>
        <w:t>(DAs) 213351, 315053, 2133PA and 3150LB in the Napa Wire Center (NAPACA01)</w:t>
      </w:r>
    </w:p>
    <w:p w14:paraId="1988C5DF" w14:textId="77777777" w:rsidR="00B6692A" w:rsidRPr="00B6692A" w:rsidRDefault="00B6692A" w:rsidP="00B6692A">
      <w:pPr>
        <w:pStyle w:val="ListParagraph"/>
        <w:numPr>
          <w:ilvl w:val="0"/>
          <w:numId w:val="47"/>
        </w:numPr>
        <w:jc w:val="both"/>
        <w:rPr>
          <w:rFonts w:ascii="Arial Narrow" w:hAnsi="Arial Narrow"/>
          <w:sz w:val="24"/>
          <w:szCs w:val="24"/>
        </w:rPr>
      </w:pPr>
      <w:r w:rsidRPr="00B6692A">
        <w:rPr>
          <w:rFonts w:ascii="Arial Narrow" w:hAnsi="Arial Narrow"/>
          <w:sz w:val="24"/>
          <w:szCs w:val="24"/>
        </w:rPr>
        <w:t>(DA) 212501 and 2125LA in the Stockton Wire Center (SKTNCA01)</w:t>
      </w:r>
    </w:p>
    <w:p w14:paraId="28F444B0" w14:textId="77777777" w:rsidR="0061593E" w:rsidRPr="00B6692A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B6692A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B6692A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B6692A">
        <w:rPr>
          <w:rFonts w:ascii="Arial Narrow" w:hAnsi="Arial Narrow"/>
          <w:sz w:val="24"/>
          <w:szCs w:val="24"/>
        </w:rPr>
        <w:t>cables</w:t>
      </w:r>
      <w:r w:rsidRPr="00B6692A">
        <w:rPr>
          <w:rFonts w:ascii="Arial Narrow" w:hAnsi="Arial Narrow"/>
          <w:sz w:val="24"/>
          <w:szCs w:val="24"/>
        </w:rPr>
        <w:t xml:space="preserve"> serving </w:t>
      </w:r>
      <w:r w:rsidR="004A6487" w:rsidRPr="00B6692A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B6692A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B6692A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B6692A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B6692A">
        <w:rPr>
          <w:rFonts w:ascii="Arial Narrow" w:hAnsi="Arial Narrow"/>
          <w:sz w:val="24"/>
          <w:szCs w:val="24"/>
        </w:rPr>
        <w:t>these</w:t>
      </w:r>
      <w:r w:rsidRPr="00B6692A">
        <w:rPr>
          <w:rFonts w:ascii="Arial Narrow" w:hAnsi="Arial Narrow"/>
          <w:sz w:val="24"/>
          <w:szCs w:val="24"/>
        </w:rPr>
        <w:t xml:space="preserve"> DA</w:t>
      </w:r>
      <w:r w:rsidR="002F7A1B" w:rsidRPr="00B6692A">
        <w:rPr>
          <w:rFonts w:ascii="Arial Narrow" w:hAnsi="Arial Narrow"/>
          <w:sz w:val="24"/>
          <w:szCs w:val="24"/>
        </w:rPr>
        <w:t>s</w:t>
      </w:r>
      <w:r w:rsidRPr="00B6692A">
        <w:rPr>
          <w:rFonts w:ascii="Arial Narrow" w:hAnsi="Arial Narrow"/>
          <w:sz w:val="24"/>
          <w:szCs w:val="24"/>
        </w:rPr>
        <w:t xml:space="preserve">, </w:t>
      </w:r>
      <w:r w:rsidR="00E27E1A" w:rsidRPr="00B6692A">
        <w:rPr>
          <w:rFonts w:ascii="Arial Narrow" w:hAnsi="Arial Narrow"/>
          <w:sz w:val="24"/>
          <w:szCs w:val="24"/>
        </w:rPr>
        <w:t xml:space="preserve">AT&amp;T </w:t>
      </w:r>
      <w:r w:rsidR="0054117E" w:rsidRPr="00B6692A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B6692A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B6692A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B6692A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B6692A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7F2B041A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B6692A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B6692A">
        <w:rPr>
          <w:rFonts w:ascii="Arial Narrow" w:hAnsi="Arial Narrow" w:cs="Arial"/>
          <w:sz w:val="24"/>
          <w:szCs w:val="24"/>
        </w:rPr>
        <w:t>in</w:t>
      </w:r>
      <w:r w:rsidRPr="00B6692A">
        <w:rPr>
          <w:rFonts w:ascii="Arial Narrow" w:hAnsi="Arial Narrow" w:cs="Arial"/>
          <w:sz w:val="24"/>
          <w:szCs w:val="24"/>
        </w:rPr>
        <w:t xml:space="preserve"> </w:t>
      </w:r>
      <w:r w:rsidR="00CB3F93" w:rsidRPr="00B6692A">
        <w:rPr>
          <w:rFonts w:ascii="Arial Narrow" w:hAnsi="Arial Narrow" w:cs="Arial"/>
          <w:sz w:val="24"/>
          <w:szCs w:val="24"/>
        </w:rPr>
        <w:t>these</w:t>
      </w:r>
      <w:r w:rsidRPr="00B6692A">
        <w:rPr>
          <w:rFonts w:ascii="Arial Narrow" w:hAnsi="Arial Narrow" w:cs="Arial"/>
          <w:sz w:val="24"/>
          <w:szCs w:val="24"/>
        </w:rPr>
        <w:t xml:space="preserve"> DA</w:t>
      </w:r>
      <w:r w:rsidR="00CB3F93" w:rsidRPr="00B6692A">
        <w:rPr>
          <w:rFonts w:ascii="Arial Narrow" w:hAnsi="Arial Narrow" w:cs="Arial"/>
          <w:sz w:val="24"/>
          <w:szCs w:val="24"/>
        </w:rPr>
        <w:t>s</w:t>
      </w:r>
      <w:r w:rsidRPr="00B6692A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B6692A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B6692A">
        <w:rPr>
          <w:rFonts w:ascii="Arial Narrow" w:hAnsi="Arial Narrow" w:cs="Arial"/>
          <w:sz w:val="24"/>
          <w:szCs w:val="24"/>
        </w:rPr>
        <w:t>California’s records</w:t>
      </w:r>
      <w:r w:rsidRPr="00B6692A">
        <w:rPr>
          <w:rFonts w:ascii="Arial Narrow" w:hAnsi="Arial Narrow" w:cs="Arial"/>
          <w:sz w:val="24"/>
          <w:szCs w:val="24"/>
        </w:rPr>
        <w:t xml:space="preserve"> indicate a total of </w:t>
      </w:r>
      <w:r w:rsidR="00B6692A" w:rsidRPr="00B6692A">
        <w:rPr>
          <w:rFonts w:ascii="Arial Narrow" w:hAnsi="Arial Narrow" w:cs="Arial"/>
          <w:sz w:val="24"/>
          <w:szCs w:val="24"/>
        </w:rPr>
        <w:t>109</w:t>
      </w:r>
      <w:r w:rsidR="00D445E1" w:rsidRPr="00B6692A">
        <w:rPr>
          <w:rFonts w:ascii="Arial Narrow" w:hAnsi="Arial Narrow" w:cs="Arial"/>
          <w:sz w:val="24"/>
          <w:szCs w:val="24"/>
        </w:rPr>
        <w:t xml:space="preserve"> </w:t>
      </w:r>
      <w:r w:rsidR="00FE67C6" w:rsidRPr="00B6692A">
        <w:rPr>
          <w:rFonts w:ascii="Arial Narrow" w:hAnsi="Arial Narrow" w:cs="Arial"/>
          <w:sz w:val="24"/>
          <w:szCs w:val="24"/>
        </w:rPr>
        <w:t>assigned</w:t>
      </w:r>
      <w:r w:rsidRPr="00B6692A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B6692A">
        <w:rPr>
          <w:rFonts w:ascii="Arial Narrow" w:hAnsi="Arial Narrow" w:cs="Arial"/>
          <w:sz w:val="24"/>
          <w:szCs w:val="24"/>
        </w:rPr>
        <w:t xml:space="preserve"> </w:t>
      </w:r>
      <w:r w:rsidR="00B6692A" w:rsidRPr="00B6692A">
        <w:rPr>
          <w:rFonts w:ascii="Arial Narrow" w:hAnsi="Arial Narrow" w:cs="Arial"/>
          <w:sz w:val="24"/>
          <w:szCs w:val="24"/>
        </w:rPr>
        <w:t>one</w:t>
      </w:r>
      <w:r w:rsidR="00955935" w:rsidRPr="00B6692A">
        <w:rPr>
          <w:rFonts w:ascii="Arial Narrow" w:hAnsi="Arial Narrow" w:cs="Arial"/>
          <w:sz w:val="24"/>
          <w:szCs w:val="24"/>
        </w:rPr>
        <w:t xml:space="preserve"> </w:t>
      </w:r>
      <w:r w:rsidRPr="00B6692A">
        <w:rPr>
          <w:rFonts w:ascii="Arial Narrow" w:hAnsi="Arial Narrow" w:cs="Arial"/>
          <w:sz w:val="24"/>
          <w:szCs w:val="24"/>
        </w:rPr>
        <w:t>of which</w:t>
      </w:r>
      <w:r w:rsidR="00B6692A" w:rsidRPr="00B6692A">
        <w:rPr>
          <w:rFonts w:ascii="Arial Narrow" w:hAnsi="Arial Narrow" w:cs="Arial"/>
          <w:sz w:val="24"/>
          <w:szCs w:val="24"/>
        </w:rPr>
        <w:t xml:space="preserve"> is</w:t>
      </w:r>
      <w:r w:rsidRPr="00B6692A">
        <w:rPr>
          <w:rFonts w:ascii="Arial Narrow" w:hAnsi="Arial Narrow" w:cs="Arial"/>
          <w:sz w:val="24"/>
          <w:szCs w:val="24"/>
        </w:rPr>
        <w:t xml:space="preserve"> </w:t>
      </w:r>
      <w:r w:rsidR="00D64D49" w:rsidRPr="00B6692A">
        <w:rPr>
          <w:rFonts w:ascii="Arial Narrow" w:hAnsi="Arial Narrow" w:cs="Arial"/>
          <w:sz w:val="24"/>
          <w:szCs w:val="24"/>
        </w:rPr>
        <w:t>a</w:t>
      </w:r>
      <w:r w:rsidR="003C343A" w:rsidRPr="00B6692A">
        <w:rPr>
          <w:rFonts w:ascii="Arial Narrow" w:hAnsi="Arial Narrow" w:cs="Arial"/>
          <w:sz w:val="24"/>
          <w:szCs w:val="24"/>
        </w:rPr>
        <w:t xml:space="preserve"> </w:t>
      </w:r>
      <w:r w:rsidRPr="00B6692A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B6692A">
        <w:rPr>
          <w:rFonts w:ascii="Arial Narrow" w:hAnsi="Arial Narrow" w:cs="Arial"/>
          <w:sz w:val="24"/>
          <w:szCs w:val="24"/>
        </w:rPr>
        <w:t>circuit</w:t>
      </w:r>
      <w:r w:rsidRPr="00B6692A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B6692A">
        <w:rPr>
          <w:rFonts w:ascii="Arial Narrow" w:hAnsi="Arial Narrow" w:cs="Arial"/>
          <w:sz w:val="24"/>
          <w:szCs w:val="24"/>
        </w:rPr>
        <w:t>.</w:t>
      </w:r>
      <w:r w:rsidR="00C50AC5" w:rsidRPr="00B6692A">
        <w:rPr>
          <w:rFonts w:ascii="Arial Narrow" w:hAnsi="Arial Narrow" w:cs="Arial"/>
          <w:sz w:val="24"/>
          <w:szCs w:val="24"/>
        </w:rPr>
        <w:t xml:space="preserve"> </w:t>
      </w:r>
      <w:r w:rsidR="00B6692A" w:rsidRPr="00B6692A">
        <w:rPr>
          <w:rFonts w:ascii="Arial Narrow" w:hAnsi="Arial Narrow" w:cs="Arial"/>
          <w:sz w:val="24"/>
          <w:szCs w:val="24"/>
        </w:rPr>
        <w:t>A n</w:t>
      </w:r>
      <w:r w:rsidR="00E628D6" w:rsidRPr="00B6692A">
        <w:rPr>
          <w:rFonts w:ascii="Arial Narrow" w:hAnsi="Arial Narrow" w:cs="Arial"/>
          <w:sz w:val="24"/>
          <w:szCs w:val="24"/>
        </w:rPr>
        <w:t>otice will be sent to the affected carrier to make alternative arrangements.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09679B1C" w:rsidR="00EB30F5" w:rsidRPr="00091F7B" w:rsidRDefault="00B6692A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66B62C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2" o:title=""/>
          </v:shape>
          <o:OLEObject Type="Embed" ProgID="Excel.Sheet.12" ShapeID="_x0000_i1025" DrawAspect="Icon" ObjectID="_1837311576" r:id="rId13"/>
        </w:object>
      </w:r>
    </w:p>
    <w:p w14:paraId="3EF99E1E" w14:textId="569B3A6B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B6692A">
      <w:footerReference w:type="default" r:id="rId14"/>
      <w:footnotePr>
        <w:numRestart w:val="eachPage"/>
      </w:footnotePr>
      <w:pgSz w:w="12240" w:h="15897"/>
      <w:pgMar w:top="360" w:right="720" w:bottom="36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7B86" w14:textId="77777777" w:rsidR="0071181A" w:rsidRDefault="0071181A">
      <w:r>
        <w:separator/>
      </w:r>
    </w:p>
  </w:endnote>
  <w:endnote w:type="continuationSeparator" w:id="0">
    <w:p w14:paraId="384DDFDD" w14:textId="77777777" w:rsidR="0071181A" w:rsidRDefault="0071181A">
      <w:r>
        <w:continuationSeparator/>
      </w:r>
    </w:p>
  </w:endnote>
  <w:endnote w:type="continuationNotice" w:id="1">
    <w:p w14:paraId="605ED7AD" w14:textId="77777777" w:rsidR="0071181A" w:rsidRDefault="00711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11DD8F5A" w:rsidR="001810BB" w:rsidRDefault="001810BB">
    <w:pPr>
      <w:pStyle w:val="Footer"/>
    </w:pPr>
    <w:r w:rsidRPr="00C26F66">
      <w:t>RENT EVENT</w:t>
    </w:r>
    <w:r w:rsidR="00E628D6">
      <w:t>S</w:t>
    </w:r>
    <w:r w:rsidRPr="00C26F66">
      <w:t>:</w:t>
    </w:r>
    <w:r w:rsidR="00DF1B54" w:rsidRPr="00C26F66">
      <w:t xml:space="preserve"> </w:t>
    </w:r>
    <w:r w:rsidR="00B6692A" w:rsidRPr="00B6692A">
      <w:t>20009, 25354, 26838, 27146, 27427, 27615, 28109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AD33" w14:textId="77777777" w:rsidR="0071181A" w:rsidRDefault="0071181A">
      <w:r>
        <w:separator/>
      </w:r>
    </w:p>
  </w:footnote>
  <w:footnote w:type="continuationSeparator" w:id="0">
    <w:p w14:paraId="40008C30" w14:textId="77777777" w:rsidR="0071181A" w:rsidRDefault="0071181A">
      <w:r>
        <w:continuationSeparator/>
      </w:r>
    </w:p>
  </w:footnote>
  <w:footnote w:type="continuationNotice" w:id="1">
    <w:p w14:paraId="07E233ED" w14:textId="77777777" w:rsidR="0071181A" w:rsidRDefault="007118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FB499F"/>
    <w:multiLevelType w:val="hybridMultilevel"/>
    <w:tmpl w:val="3410A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4"/>
  </w:num>
  <w:num w:numId="2" w16cid:durableId="190144184">
    <w:abstractNumId w:val="42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3"/>
  </w:num>
  <w:num w:numId="13" w16cid:durableId="1087851091">
    <w:abstractNumId w:val="32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4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5"/>
  </w:num>
  <w:num w:numId="20" w16cid:durableId="1615861987">
    <w:abstractNumId w:val="30"/>
  </w:num>
  <w:num w:numId="21" w16cid:durableId="1253582539">
    <w:abstractNumId w:val="40"/>
  </w:num>
  <w:num w:numId="22" w16cid:durableId="1486504771">
    <w:abstractNumId w:val="23"/>
  </w:num>
  <w:num w:numId="23" w16cid:durableId="1818103298">
    <w:abstractNumId w:val="37"/>
  </w:num>
  <w:num w:numId="24" w16cid:durableId="384792676">
    <w:abstractNumId w:val="46"/>
  </w:num>
  <w:num w:numId="25" w16cid:durableId="286083553">
    <w:abstractNumId w:val="41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1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3"/>
  </w:num>
  <w:num w:numId="39" w16cid:durableId="1966813688">
    <w:abstractNumId w:val="39"/>
  </w:num>
  <w:num w:numId="40" w16cid:durableId="1777945605">
    <w:abstractNumId w:val="38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5"/>
  </w:num>
  <w:num w:numId="46" w16cid:durableId="181090740">
    <w:abstractNumId w:val="36"/>
  </w:num>
  <w:num w:numId="47" w16cid:durableId="16485873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87D3A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511"/>
    <w:rsid w:val="000F678A"/>
    <w:rsid w:val="000F7653"/>
    <w:rsid w:val="000F7C05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22A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275FD"/>
    <w:rsid w:val="0023382B"/>
    <w:rsid w:val="0023402D"/>
    <w:rsid w:val="00235B7A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92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2C44"/>
    <w:rsid w:val="003440CE"/>
    <w:rsid w:val="00345BDD"/>
    <w:rsid w:val="00345F61"/>
    <w:rsid w:val="00346DFE"/>
    <w:rsid w:val="0035149B"/>
    <w:rsid w:val="00351767"/>
    <w:rsid w:val="00352970"/>
    <w:rsid w:val="00353F60"/>
    <w:rsid w:val="00354CEB"/>
    <w:rsid w:val="00355B93"/>
    <w:rsid w:val="00356001"/>
    <w:rsid w:val="00356151"/>
    <w:rsid w:val="00356254"/>
    <w:rsid w:val="00356D1B"/>
    <w:rsid w:val="00357941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7"/>
    <w:rsid w:val="003C0DE8"/>
    <w:rsid w:val="003C13AB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D6EAC"/>
    <w:rsid w:val="003E091D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2612E"/>
    <w:rsid w:val="00432E2D"/>
    <w:rsid w:val="0043337E"/>
    <w:rsid w:val="0043453A"/>
    <w:rsid w:val="004369BB"/>
    <w:rsid w:val="004370C4"/>
    <w:rsid w:val="004418E4"/>
    <w:rsid w:val="00442E03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810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E6310"/>
    <w:rsid w:val="004F1E0B"/>
    <w:rsid w:val="004F2537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35E3D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2C37"/>
    <w:rsid w:val="006B4864"/>
    <w:rsid w:val="006B6CE1"/>
    <w:rsid w:val="006B7F99"/>
    <w:rsid w:val="006C38E9"/>
    <w:rsid w:val="006D0567"/>
    <w:rsid w:val="006D2485"/>
    <w:rsid w:val="006D2576"/>
    <w:rsid w:val="006D3FDB"/>
    <w:rsid w:val="006D69AD"/>
    <w:rsid w:val="006E2C01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181A"/>
    <w:rsid w:val="007132BE"/>
    <w:rsid w:val="00722871"/>
    <w:rsid w:val="00730BC6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1C5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0F82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37AAF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0941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1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5935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0CD7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68F9"/>
    <w:rsid w:val="00A47FC4"/>
    <w:rsid w:val="00A50985"/>
    <w:rsid w:val="00A50E48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41D9"/>
    <w:rsid w:val="00A86CD3"/>
    <w:rsid w:val="00A86E0B"/>
    <w:rsid w:val="00A875B8"/>
    <w:rsid w:val="00A87C26"/>
    <w:rsid w:val="00A91390"/>
    <w:rsid w:val="00A92CA3"/>
    <w:rsid w:val="00A94B2B"/>
    <w:rsid w:val="00A95241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78A8"/>
    <w:rsid w:val="00AC0AC6"/>
    <w:rsid w:val="00AC2F29"/>
    <w:rsid w:val="00AC3979"/>
    <w:rsid w:val="00AC4D58"/>
    <w:rsid w:val="00AC56CC"/>
    <w:rsid w:val="00AC5AFE"/>
    <w:rsid w:val="00AC6F87"/>
    <w:rsid w:val="00AD0240"/>
    <w:rsid w:val="00AD3C00"/>
    <w:rsid w:val="00AD6EB8"/>
    <w:rsid w:val="00AD714A"/>
    <w:rsid w:val="00AE0264"/>
    <w:rsid w:val="00AE4900"/>
    <w:rsid w:val="00AE6F32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2F3F"/>
    <w:rsid w:val="00B43B83"/>
    <w:rsid w:val="00B4669C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692A"/>
    <w:rsid w:val="00B66FD7"/>
    <w:rsid w:val="00B67B00"/>
    <w:rsid w:val="00B70D7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26F66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DF0"/>
    <w:rsid w:val="00CF1F10"/>
    <w:rsid w:val="00CF33A5"/>
    <w:rsid w:val="00CF36F7"/>
    <w:rsid w:val="00CF5B8C"/>
    <w:rsid w:val="00CF6EEE"/>
    <w:rsid w:val="00CF7C3C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5E1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44A"/>
    <w:rsid w:val="00D715A1"/>
    <w:rsid w:val="00D72D8B"/>
    <w:rsid w:val="00D73618"/>
    <w:rsid w:val="00D73E06"/>
    <w:rsid w:val="00D74C47"/>
    <w:rsid w:val="00D75746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A7B0A"/>
    <w:rsid w:val="00DB1DAF"/>
    <w:rsid w:val="00DC1033"/>
    <w:rsid w:val="00DC1F0E"/>
    <w:rsid w:val="00DC288D"/>
    <w:rsid w:val="00DC2ED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54438"/>
    <w:rsid w:val="00E54FF0"/>
    <w:rsid w:val="00E5544F"/>
    <w:rsid w:val="00E5582D"/>
    <w:rsid w:val="00E619D5"/>
    <w:rsid w:val="00E61E00"/>
    <w:rsid w:val="00E628D6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286"/>
    <w:rsid w:val="00F45F6F"/>
    <w:rsid w:val="00F46FD0"/>
    <w:rsid w:val="00F47ACB"/>
    <w:rsid w:val="00F5002D"/>
    <w:rsid w:val="00F5074D"/>
    <w:rsid w:val="00F5270B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45C70"/>
    <w:rsid w:val="00271A54"/>
    <w:rsid w:val="00280B38"/>
    <w:rsid w:val="00286741"/>
    <w:rsid w:val="002D2C86"/>
    <w:rsid w:val="002F5271"/>
    <w:rsid w:val="003055E4"/>
    <w:rsid w:val="003252CF"/>
    <w:rsid w:val="00332E0D"/>
    <w:rsid w:val="00342C44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98F"/>
    <w:rsid w:val="004C1C12"/>
    <w:rsid w:val="004F2537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E4835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0BC6"/>
    <w:rsid w:val="00731D5B"/>
    <w:rsid w:val="00732957"/>
    <w:rsid w:val="007751C5"/>
    <w:rsid w:val="007D103F"/>
    <w:rsid w:val="007D6CA1"/>
    <w:rsid w:val="007E4128"/>
    <w:rsid w:val="007F2B67"/>
    <w:rsid w:val="007F2F90"/>
    <w:rsid w:val="00855C80"/>
    <w:rsid w:val="00856C9B"/>
    <w:rsid w:val="00857E5D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A0CD7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948E5"/>
    <w:rsid w:val="00CA2D73"/>
    <w:rsid w:val="00CA46F2"/>
    <w:rsid w:val="00CD3863"/>
    <w:rsid w:val="00CE0F64"/>
    <w:rsid w:val="00CE7DF0"/>
    <w:rsid w:val="00D145DF"/>
    <w:rsid w:val="00D15621"/>
    <w:rsid w:val="00D35FC3"/>
    <w:rsid w:val="00D43548"/>
    <w:rsid w:val="00D613CA"/>
    <w:rsid w:val="00D620AF"/>
    <w:rsid w:val="00D6744A"/>
    <w:rsid w:val="00DF2E8A"/>
    <w:rsid w:val="00E21209"/>
    <w:rsid w:val="00E32470"/>
    <w:rsid w:val="00E3552E"/>
    <w:rsid w:val="00E42534"/>
    <w:rsid w:val="00E76077"/>
    <w:rsid w:val="00E76B73"/>
    <w:rsid w:val="00E93306"/>
    <w:rsid w:val="00E95005"/>
    <w:rsid w:val="00EA58E5"/>
    <w:rsid w:val="00EC05BE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1748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2018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2026-04-08T14:43:00Z</dcterms:created>
  <dcterms:modified xsi:type="dcterms:W3CDTF">2026-04-10T12:33:00Z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