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52EC3D08" w:rsidR="00A61808" w:rsidRPr="00091F7B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953D92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953D92" w:rsidRPr="00953D92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0398</w:t>
                </w:r>
                <w:r w:rsidR="004E6310" w:rsidRPr="00953D92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0CBEAFFE" w:rsidR="00A61808" w:rsidRPr="00091F7B" w:rsidRDefault="00953D92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4/24/2026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3EFEF000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953D92">
        <w:rPr>
          <w:rFonts w:ascii="Arial Narrow" w:hAnsi="Arial Narrow" w:cs="Arial"/>
          <w:sz w:val="24"/>
          <w:szCs w:val="24"/>
        </w:rPr>
        <w:t xml:space="preserve"> August 22,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Default="004A1810" w:rsidP="00E27E1A">
      <w:pPr>
        <w:jc w:val="both"/>
        <w:rPr>
          <w:rFonts w:ascii="Arial Narrow" w:hAnsi="Arial Narrow" w:cs="Arial"/>
          <w:sz w:val="24"/>
          <w:szCs w:val="24"/>
          <w:highlight w:val="yellow"/>
        </w:rPr>
      </w:pPr>
      <w:bookmarkStart w:id="0" w:name="_Hlk78960532"/>
      <w:bookmarkStart w:id="1" w:name="_Hlk52273023"/>
      <w:bookmarkStart w:id="2" w:name="_Hlk46136824"/>
      <w:r w:rsidRPr="004A1810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953D92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953D92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953D92">
        <w:rPr>
          <w:rFonts w:ascii="Arial Narrow" w:hAnsi="Arial Narrow" w:cs="Arial"/>
          <w:sz w:val="24"/>
          <w:szCs w:val="24"/>
        </w:rPr>
        <w:t>California</w:t>
      </w:r>
      <w:r w:rsidR="00FD14FB" w:rsidRPr="00953D92">
        <w:rPr>
          <w:rFonts w:ascii="Arial Narrow" w:hAnsi="Arial Narrow" w:cs="Arial"/>
          <w:sz w:val="24"/>
          <w:szCs w:val="24"/>
        </w:rPr>
        <w:t xml:space="preserve"> (AT&amp;T California)</w:t>
      </w:r>
      <w:r w:rsidRPr="00953D92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953D92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953D92">
        <w:rPr>
          <w:rFonts w:ascii="Arial Narrow" w:hAnsi="Arial Narrow" w:cs="Arial"/>
          <w:sz w:val="24"/>
          <w:szCs w:val="24"/>
        </w:rPr>
        <w:t>serving</w:t>
      </w:r>
      <w:r w:rsidR="00E27E1A" w:rsidRPr="00953D92">
        <w:rPr>
          <w:rFonts w:ascii="Arial Narrow" w:hAnsi="Arial Narrow"/>
          <w:sz w:val="24"/>
          <w:szCs w:val="24"/>
        </w:rPr>
        <w:t xml:space="preserve"> </w:t>
      </w:r>
      <w:r w:rsidR="00061D45" w:rsidRPr="00953D92">
        <w:rPr>
          <w:rFonts w:ascii="Arial Narrow" w:hAnsi="Arial Narrow"/>
          <w:sz w:val="24"/>
          <w:szCs w:val="24"/>
        </w:rPr>
        <w:t>D</w:t>
      </w:r>
      <w:r w:rsidR="00E27E1A" w:rsidRPr="00953D92">
        <w:rPr>
          <w:rFonts w:ascii="Arial Narrow" w:hAnsi="Arial Narrow"/>
          <w:sz w:val="24"/>
          <w:szCs w:val="24"/>
        </w:rPr>
        <w:t xml:space="preserve">istribution </w:t>
      </w:r>
      <w:r w:rsidR="00061D45" w:rsidRPr="00953D92">
        <w:rPr>
          <w:rFonts w:ascii="Arial Narrow" w:hAnsi="Arial Narrow"/>
          <w:sz w:val="24"/>
          <w:szCs w:val="24"/>
        </w:rPr>
        <w:t>A</w:t>
      </w:r>
      <w:r w:rsidR="00E27E1A" w:rsidRPr="00953D92">
        <w:rPr>
          <w:rFonts w:ascii="Arial Narrow" w:hAnsi="Arial Narrow"/>
          <w:sz w:val="24"/>
          <w:szCs w:val="24"/>
        </w:rPr>
        <w:t>rea</w:t>
      </w:r>
      <w:r w:rsidR="00D03676" w:rsidRPr="00953D92">
        <w:rPr>
          <w:rFonts w:ascii="Arial Narrow" w:hAnsi="Arial Narrow"/>
          <w:sz w:val="24"/>
          <w:szCs w:val="24"/>
        </w:rPr>
        <w:t>s</w:t>
      </w:r>
      <w:r w:rsidR="00E27E1A" w:rsidRPr="00953D92">
        <w:rPr>
          <w:rFonts w:ascii="Arial Narrow" w:hAnsi="Arial Narrow"/>
          <w:sz w:val="24"/>
          <w:szCs w:val="24"/>
        </w:rPr>
        <w:t xml:space="preserve"> (DA</w:t>
      </w:r>
      <w:r w:rsidR="00634099" w:rsidRPr="00953D92">
        <w:rPr>
          <w:rFonts w:ascii="Arial Narrow" w:hAnsi="Arial Narrow"/>
          <w:sz w:val="24"/>
          <w:szCs w:val="24"/>
        </w:rPr>
        <w:t>s</w:t>
      </w:r>
      <w:bookmarkEnd w:id="4"/>
      <w:r w:rsidR="0075514F" w:rsidRPr="00953D92">
        <w:rPr>
          <w:rFonts w:ascii="Arial Narrow" w:hAnsi="Arial Narrow"/>
          <w:sz w:val="24"/>
          <w:szCs w:val="24"/>
        </w:rPr>
        <w:t>)</w:t>
      </w:r>
      <w:r w:rsidR="00C30FF9" w:rsidRPr="00953D92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953D92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6AAA7628" w:rsidR="00CC77F6" w:rsidRPr="00953D92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 xml:space="preserve">(DA) </w:t>
      </w:r>
      <w:r w:rsidR="00953D92" w:rsidRPr="00953D92">
        <w:rPr>
          <w:rFonts w:ascii="Arial Narrow" w:hAnsi="Arial Narrow"/>
          <w:sz w:val="24"/>
          <w:szCs w:val="24"/>
        </w:rPr>
        <w:t>410124, 411344, 411348, 411453, 411818, 412019, 4101LA, 4113LA, 4113LB, 4114LA, 4118LA and 4120LA i</w:t>
      </w:r>
      <w:r w:rsidR="00E628D6" w:rsidRPr="00953D92">
        <w:rPr>
          <w:rFonts w:ascii="Arial Narrow" w:hAnsi="Arial Narrow"/>
          <w:sz w:val="24"/>
          <w:szCs w:val="24"/>
        </w:rPr>
        <w:t xml:space="preserve">n the </w:t>
      </w:r>
      <w:r w:rsidR="00953D92" w:rsidRPr="00953D92">
        <w:rPr>
          <w:rFonts w:ascii="Arial Narrow" w:hAnsi="Arial Narrow"/>
          <w:sz w:val="24"/>
          <w:szCs w:val="24"/>
        </w:rPr>
        <w:t>Adams</w:t>
      </w:r>
      <w:r w:rsidR="00E628D6" w:rsidRPr="00953D92">
        <w:rPr>
          <w:rFonts w:ascii="Arial Narrow" w:hAnsi="Arial Narrow"/>
          <w:sz w:val="24"/>
          <w:szCs w:val="24"/>
        </w:rPr>
        <w:t xml:space="preserve"> Wire Center (</w:t>
      </w:r>
      <w:r w:rsidR="00953D92" w:rsidRPr="00953D92">
        <w:rPr>
          <w:rFonts w:ascii="Arial Narrow" w:hAnsi="Arial Narrow"/>
          <w:sz w:val="24"/>
          <w:szCs w:val="24"/>
        </w:rPr>
        <w:t>LSANCA14</w:t>
      </w:r>
      <w:r w:rsidR="00E27E1A" w:rsidRPr="00953D92">
        <w:rPr>
          <w:rFonts w:ascii="Arial Narrow" w:hAnsi="Arial Narrow"/>
          <w:sz w:val="24"/>
          <w:szCs w:val="24"/>
        </w:rPr>
        <w:t>)</w:t>
      </w:r>
      <w:r w:rsidR="00E54FF0" w:rsidRPr="00953D92">
        <w:rPr>
          <w:rFonts w:ascii="Arial Narrow" w:hAnsi="Arial Narrow"/>
          <w:sz w:val="24"/>
          <w:szCs w:val="24"/>
        </w:rPr>
        <w:t xml:space="preserve"> </w:t>
      </w:r>
    </w:p>
    <w:p w14:paraId="00A0F342" w14:textId="4D1D27DB" w:rsidR="00CC77F6" w:rsidRPr="00953D92" w:rsidRDefault="0050347D" w:rsidP="00CC77F6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 xml:space="preserve">(DA) </w:t>
      </w:r>
      <w:r w:rsidR="00953D92" w:rsidRPr="00953D92">
        <w:rPr>
          <w:rFonts w:ascii="Arial Narrow" w:hAnsi="Arial Narrow"/>
          <w:sz w:val="24"/>
          <w:szCs w:val="24"/>
        </w:rPr>
        <w:t>415447 and 4154LA</w:t>
      </w:r>
      <w:r w:rsidR="00E628D6" w:rsidRPr="00953D92">
        <w:rPr>
          <w:rFonts w:ascii="Arial Narrow" w:hAnsi="Arial Narrow"/>
          <w:sz w:val="24"/>
          <w:szCs w:val="24"/>
        </w:rPr>
        <w:t xml:space="preserve"> in the </w:t>
      </w:r>
      <w:r w:rsidR="00953D92" w:rsidRPr="00953D92">
        <w:rPr>
          <w:rFonts w:ascii="Arial Narrow" w:hAnsi="Arial Narrow"/>
          <w:sz w:val="24"/>
          <w:szCs w:val="24"/>
        </w:rPr>
        <w:t>Alhambra</w:t>
      </w:r>
      <w:r w:rsidR="00E628D6" w:rsidRPr="00953D92">
        <w:rPr>
          <w:rFonts w:ascii="Arial Narrow" w:hAnsi="Arial Narrow"/>
          <w:sz w:val="24"/>
          <w:szCs w:val="24"/>
        </w:rPr>
        <w:t xml:space="preserve"> Wire Center (</w:t>
      </w:r>
      <w:r w:rsidR="00953D92" w:rsidRPr="00953D92">
        <w:rPr>
          <w:rFonts w:ascii="Arial Narrow" w:hAnsi="Arial Narrow"/>
          <w:sz w:val="24"/>
          <w:szCs w:val="24"/>
        </w:rPr>
        <w:t>ALHB</w:t>
      </w:r>
      <w:r w:rsidR="00E628D6" w:rsidRPr="00953D92">
        <w:rPr>
          <w:rFonts w:ascii="Arial Narrow" w:hAnsi="Arial Narrow"/>
          <w:sz w:val="24"/>
          <w:szCs w:val="24"/>
        </w:rPr>
        <w:t>CA</w:t>
      </w:r>
      <w:r w:rsidR="00953D92" w:rsidRPr="00953D92">
        <w:rPr>
          <w:rFonts w:ascii="Arial Narrow" w:hAnsi="Arial Narrow"/>
          <w:sz w:val="24"/>
          <w:szCs w:val="24"/>
        </w:rPr>
        <w:t>01</w:t>
      </w:r>
      <w:r w:rsidR="00492214" w:rsidRPr="00953D92">
        <w:rPr>
          <w:rFonts w:ascii="Arial Narrow" w:hAnsi="Arial Narrow"/>
          <w:sz w:val="24"/>
          <w:szCs w:val="24"/>
        </w:rPr>
        <w:t>)</w:t>
      </w:r>
    </w:p>
    <w:p w14:paraId="7B4192AE" w14:textId="7DFDF59E" w:rsidR="0012084B" w:rsidRPr="00953D92" w:rsidRDefault="00FC3A66" w:rsidP="0012084B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 xml:space="preserve">(DA) </w:t>
      </w:r>
      <w:r w:rsidR="00953D92" w:rsidRPr="00953D92">
        <w:rPr>
          <w:rFonts w:ascii="Arial Narrow" w:hAnsi="Arial Narrow"/>
          <w:sz w:val="24"/>
          <w:szCs w:val="24"/>
        </w:rPr>
        <w:t>310309, 311805, 711539, 3103LA, 3118LC and 7115LA</w:t>
      </w:r>
      <w:r w:rsidR="00E628D6" w:rsidRPr="00953D92">
        <w:rPr>
          <w:rFonts w:ascii="Arial Narrow" w:hAnsi="Arial Narrow"/>
          <w:sz w:val="24"/>
          <w:szCs w:val="24"/>
        </w:rPr>
        <w:t xml:space="preserve"> in the </w:t>
      </w:r>
      <w:r w:rsidR="00953D92" w:rsidRPr="00953D92">
        <w:rPr>
          <w:rFonts w:ascii="Arial Narrow" w:hAnsi="Arial Narrow"/>
          <w:sz w:val="24"/>
          <w:szCs w:val="24"/>
        </w:rPr>
        <w:t>Compton</w:t>
      </w:r>
      <w:r w:rsidR="00E628D6" w:rsidRPr="00953D92">
        <w:rPr>
          <w:rFonts w:ascii="Arial Narrow" w:hAnsi="Arial Narrow"/>
          <w:sz w:val="24"/>
          <w:szCs w:val="24"/>
        </w:rPr>
        <w:t xml:space="preserve"> Wire Center (</w:t>
      </w:r>
      <w:r w:rsidR="00953D92" w:rsidRPr="00953D92">
        <w:rPr>
          <w:rFonts w:ascii="Arial Narrow" w:hAnsi="Arial Narrow"/>
          <w:sz w:val="24"/>
          <w:szCs w:val="24"/>
        </w:rPr>
        <w:t>CMTN</w:t>
      </w:r>
      <w:r w:rsidR="00E628D6" w:rsidRPr="00953D92">
        <w:rPr>
          <w:rFonts w:ascii="Arial Narrow" w:hAnsi="Arial Narrow"/>
          <w:sz w:val="24"/>
          <w:szCs w:val="24"/>
        </w:rPr>
        <w:t>CA</w:t>
      </w:r>
      <w:r w:rsidR="00953D92" w:rsidRPr="00953D92">
        <w:rPr>
          <w:rFonts w:ascii="Arial Narrow" w:hAnsi="Arial Narrow"/>
          <w:sz w:val="24"/>
          <w:szCs w:val="24"/>
        </w:rPr>
        <w:t>01</w:t>
      </w:r>
      <w:r w:rsidR="006F43E4" w:rsidRPr="00953D92">
        <w:rPr>
          <w:rFonts w:ascii="Arial Narrow" w:hAnsi="Arial Narrow"/>
          <w:sz w:val="24"/>
          <w:szCs w:val="24"/>
        </w:rPr>
        <w:t>)</w:t>
      </w:r>
    </w:p>
    <w:p w14:paraId="713CCF94" w14:textId="4C9DC2EA" w:rsidR="00953D92" w:rsidRPr="00953D92" w:rsidRDefault="00F0264D" w:rsidP="00953D92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>(DA</w:t>
      </w:r>
      <w:r w:rsidR="00F47ACB" w:rsidRPr="00953D92">
        <w:rPr>
          <w:rFonts w:ascii="Arial Narrow" w:hAnsi="Arial Narrow"/>
          <w:sz w:val="24"/>
          <w:szCs w:val="24"/>
        </w:rPr>
        <w:t>s</w:t>
      </w:r>
      <w:r w:rsidRPr="00953D92">
        <w:rPr>
          <w:rFonts w:ascii="Arial Narrow" w:hAnsi="Arial Narrow"/>
          <w:sz w:val="24"/>
          <w:szCs w:val="24"/>
        </w:rPr>
        <w:t>)</w:t>
      </w:r>
      <w:r w:rsidR="00FC3A66" w:rsidRPr="00953D92">
        <w:rPr>
          <w:rFonts w:ascii="Arial Narrow" w:hAnsi="Arial Narrow"/>
          <w:sz w:val="24"/>
          <w:szCs w:val="24"/>
        </w:rPr>
        <w:t xml:space="preserve"> </w:t>
      </w:r>
      <w:r w:rsidR="00953D92" w:rsidRPr="00953D92">
        <w:rPr>
          <w:rFonts w:ascii="Arial Narrow" w:hAnsi="Arial Narrow"/>
          <w:sz w:val="24"/>
          <w:szCs w:val="24"/>
        </w:rPr>
        <w:t>511175</w:t>
      </w:r>
      <w:r w:rsidR="00E628D6" w:rsidRPr="00953D92">
        <w:rPr>
          <w:rFonts w:ascii="Arial Narrow" w:hAnsi="Arial Narrow"/>
          <w:sz w:val="24"/>
          <w:szCs w:val="24"/>
        </w:rPr>
        <w:t xml:space="preserve"> and </w:t>
      </w:r>
      <w:r w:rsidR="00953D92" w:rsidRPr="00953D92">
        <w:rPr>
          <w:rFonts w:ascii="Arial Narrow" w:hAnsi="Arial Narrow"/>
          <w:sz w:val="24"/>
          <w:szCs w:val="24"/>
        </w:rPr>
        <w:t>5111LA</w:t>
      </w:r>
      <w:r w:rsidR="00FC3A66" w:rsidRPr="00953D92">
        <w:rPr>
          <w:rFonts w:ascii="Arial Narrow" w:hAnsi="Arial Narrow"/>
          <w:sz w:val="24"/>
          <w:szCs w:val="24"/>
        </w:rPr>
        <w:t xml:space="preserve"> in the</w:t>
      </w:r>
      <w:r w:rsidRPr="00953D92">
        <w:rPr>
          <w:rFonts w:ascii="Arial Narrow" w:hAnsi="Arial Narrow"/>
          <w:sz w:val="24"/>
          <w:szCs w:val="24"/>
        </w:rPr>
        <w:t xml:space="preserve"> </w:t>
      </w:r>
      <w:r w:rsidR="00953D92" w:rsidRPr="00953D92">
        <w:rPr>
          <w:rFonts w:ascii="Arial Narrow" w:hAnsi="Arial Narrow"/>
          <w:sz w:val="24"/>
          <w:szCs w:val="24"/>
        </w:rPr>
        <w:t>Culver City</w:t>
      </w:r>
      <w:r w:rsidR="00AB1101" w:rsidRPr="00953D92">
        <w:rPr>
          <w:rFonts w:ascii="Arial Narrow" w:hAnsi="Arial Narrow"/>
          <w:sz w:val="24"/>
          <w:szCs w:val="24"/>
        </w:rPr>
        <w:t xml:space="preserve"> Wire Center (</w:t>
      </w:r>
      <w:r w:rsidR="00953D92" w:rsidRPr="00953D92">
        <w:rPr>
          <w:rFonts w:ascii="Arial Narrow" w:hAnsi="Arial Narrow"/>
          <w:sz w:val="24"/>
          <w:szCs w:val="24"/>
        </w:rPr>
        <w:t>CLCY</w:t>
      </w:r>
      <w:r w:rsidR="00F5270B" w:rsidRPr="00953D92">
        <w:rPr>
          <w:rFonts w:ascii="Arial Narrow" w:hAnsi="Arial Narrow"/>
          <w:sz w:val="24"/>
          <w:szCs w:val="24"/>
        </w:rPr>
        <w:t>CA</w:t>
      </w:r>
      <w:r w:rsidR="00953D92" w:rsidRPr="00953D92">
        <w:rPr>
          <w:rFonts w:ascii="Arial Narrow" w:hAnsi="Arial Narrow"/>
          <w:sz w:val="24"/>
          <w:szCs w:val="24"/>
        </w:rPr>
        <w:t>11</w:t>
      </w:r>
      <w:r w:rsidR="00AB1101" w:rsidRPr="00953D92">
        <w:rPr>
          <w:rFonts w:ascii="Arial Narrow" w:hAnsi="Arial Narrow"/>
          <w:sz w:val="24"/>
          <w:szCs w:val="24"/>
        </w:rPr>
        <w:t>)</w:t>
      </w:r>
    </w:p>
    <w:p w14:paraId="4999A5DB" w14:textId="7A4A16E5" w:rsidR="00953D92" w:rsidRPr="00953D92" w:rsidRDefault="00953D92" w:rsidP="00953D92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 xml:space="preserve">(DAs) 410304 and 4103LB in the Pedley Wire Center (PDLYCA11) </w:t>
      </w:r>
    </w:p>
    <w:p w14:paraId="28F444B0" w14:textId="2E5CE13A" w:rsidR="0061593E" w:rsidRPr="00953D92" w:rsidRDefault="00953D92" w:rsidP="0045325D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>(DAs) 280103 and 2801LA in the Stockton Wire Center (SKTNCA01)</w:t>
      </w:r>
    </w:p>
    <w:p w14:paraId="25E368F3" w14:textId="087AA7E7" w:rsidR="00953D92" w:rsidRPr="00953D92" w:rsidRDefault="00953D92" w:rsidP="00953D92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>(DAs) 512539, 512550 and 5125LC in the Wilmington Wire Center (WLMGCA01)</w:t>
      </w:r>
    </w:p>
    <w:p w14:paraId="1681162F" w14:textId="77777777" w:rsidR="00953D92" w:rsidRPr="00953D92" w:rsidRDefault="00953D92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953D92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953D92">
        <w:rPr>
          <w:rFonts w:ascii="Arial Narrow" w:hAnsi="Arial Narrow"/>
          <w:sz w:val="24"/>
          <w:szCs w:val="24"/>
        </w:rPr>
        <w:t>cables</w:t>
      </w:r>
      <w:r w:rsidRPr="00953D92">
        <w:rPr>
          <w:rFonts w:ascii="Arial Narrow" w:hAnsi="Arial Narrow"/>
          <w:sz w:val="24"/>
          <w:szCs w:val="24"/>
        </w:rPr>
        <w:t xml:space="preserve"> serving </w:t>
      </w:r>
      <w:r w:rsidR="004A6487" w:rsidRPr="00953D92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953D92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01C37E40" w:rsidR="00E27E1A" w:rsidRPr="00953D92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953D92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953D92">
        <w:rPr>
          <w:rFonts w:ascii="Arial Narrow" w:hAnsi="Arial Narrow"/>
          <w:sz w:val="24"/>
          <w:szCs w:val="24"/>
        </w:rPr>
        <w:t>these</w:t>
      </w:r>
      <w:r w:rsidRPr="00953D92">
        <w:rPr>
          <w:rFonts w:ascii="Arial Narrow" w:hAnsi="Arial Narrow"/>
          <w:sz w:val="24"/>
          <w:szCs w:val="24"/>
        </w:rPr>
        <w:t xml:space="preserve"> DA</w:t>
      </w:r>
      <w:r w:rsidR="002F7A1B" w:rsidRPr="00953D92">
        <w:rPr>
          <w:rFonts w:ascii="Arial Narrow" w:hAnsi="Arial Narrow"/>
          <w:sz w:val="24"/>
          <w:szCs w:val="24"/>
        </w:rPr>
        <w:t>s</w:t>
      </w:r>
      <w:r w:rsidRPr="00953D92">
        <w:rPr>
          <w:rFonts w:ascii="Arial Narrow" w:hAnsi="Arial Narrow"/>
          <w:sz w:val="24"/>
          <w:szCs w:val="24"/>
        </w:rPr>
        <w:t xml:space="preserve">, </w:t>
      </w:r>
      <w:r w:rsidR="00E27E1A" w:rsidRPr="00953D92">
        <w:rPr>
          <w:rFonts w:ascii="Arial Narrow" w:hAnsi="Arial Narrow"/>
          <w:sz w:val="24"/>
          <w:szCs w:val="24"/>
        </w:rPr>
        <w:t>AT&amp;T</w:t>
      </w:r>
      <w:r w:rsidR="00953D92" w:rsidRPr="00953D92">
        <w:rPr>
          <w:rFonts w:ascii="Arial Narrow" w:hAnsi="Arial Narrow"/>
          <w:sz w:val="24"/>
          <w:szCs w:val="24"/>
        </w:rPr>
        <w:t xml:space="preserve"> </w:t>
      </w:r>
      <w:r w:rsidR="0054117E" w:rsidRPr="00953D92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953D92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953D92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953D92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953D92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12141CD2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953D92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953D92">
        <w:rPr>
          <w:rFonts w:ascii="Arial Narrow" w:hAnsi="Arial Narrow" w:cs="Arial"/>
          <w:sz w:val="24"/>
          <w:szCs w:val="24"/>
        </w:rPr>
        <w:t>in</w:t>
      </w:r>
      <w:r w:rsidRPr="00953D92">
        <w:rPr>
          <w:rFonts w:ascii="Arial Narrow" w:hAnsi="Arial Narrow" w:cs="Arial"/>
          <w:sz w:val="24"/>
          <w:szCs w:val="24"/>
        </w:rPr>
        <w:t xml:space="preserve"> </w:t>
      </w:r>
      <w:r w:rsidR="00CB3F93" w:rsidRPr="00953D92">
        <w:rPr>
          <w:rFonts w:ascii="Arial Narrow" w:hAnsi="Arial Narrow" w:cs="Arial"/>
          <w:sz w:val="24"/>
          <w:szCs w:val="24"/>
        </w:rPr>
        <w:t>these</w:t>
      </w:r>
      <w:r w:rsidRPr="00953D92">
        <w:rPr>
          <w:rFonts w:ascii="Arial Narrow" w:hAnsi="Arial Narrow" w:cs="Arial"/>
          <w:sz w:val="24"/>
          <w:szCs w:val="24"/>
        </w:rPr>
        <w:t xml:space="preserve"> DA</w:t>
      </w:r>
      <w:r w:rsidR="00CB3F93" w:rsidRPr="00953D92">
        <w:rPr>
          <w:rFonts w:ascii="Arial Narrow" w:hAnsi="Arial Narrow" w:cs="Arial"/>
          <w:sz w:val="24"/>
          <w:szCs w:val="24"/>
        </w:rPr>
        <w:t>s</w:t>
      </w:r>
      <w:r w:rsidRPr="00953D92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953D92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953D92">
        <w:rPr>
          <w:rFonts w:ascii="Arial Narrow" w:hAnsi="Arial Narrow" w:cs="Arial"/>
          <w:sz w:val="24"/>
          <w:szCs w:val="24"/>
        </w:rPr>
        <w:t>California’s records</w:t>
      </w:r>
      <w:r w:rsidRPr="00953D92">
        <w:rPr>
          <w:rFonts w:ascii="Arial Narrow" w:hAnsi="Arial Narrow" w:cs="Arial"/>
          <w:sz w:val="24"/>
          <w:szCs w:val="24"/>
        </w:rPr>
        <w:t xml:space="preserve"> indicate a total of </w:t>
      </w:r>
      <w:r w:rsidR="00953D92" w:rsidRPr="00953D92">
        <w:rPr>
          <w:rFonts w:ascii="Arial Narrow" w:hAnsi="Arial Narrow" w:cs="Arial"/>
          <w:sz w:val="24"/>
          <w:szCs w:val="24"/>
        </w:rPr>
        <w:t>118</w:t>
      </w:r>
      <w:r w:rsidR="00D445E1" w:rsidRPr="00953D92">
        <w:rPr>
          <w:rFonts w:ascii="Arial Narrow" w:hAnsi="Arial Narrow" w:cs="Arial"/>
          <w:sz w:val="24"/>
          <w:szCs w:val="24"/>
        </w:rPr>
        <w:t xml:space="preserve"> </w:t>
      </w:r>
      <w:r w:rsidR="00FE67C6" w:rsidRPr="00953D92">
        <w:rPr>
          <w:rFonts w:ascii="Arial Narrow" w:hAnsi="Arial Narrow" w:cs="Arial"/>
          <w:sz w:val="24"/>
          <w:szCs w:val="24"/>
        </w:rPr>
        <w:t>assigned</w:t>
      </w:r>
      <w:r w:rsidRPr="00953D92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953D92">
        <w:rPr>
          <w:rFonts w:ascii="Arial Narrow" w:hAnsi="Arial Narrow" w:cs="Arial"/>
          <w:sz w:val="24"/>
          <w:szCs w:val="24"/>
        </w:rPr>
        <w:t xml:space="preserve"> </w:t>
      </w:r>
      <w:r w:rsidR="00953D92" w:rsidRPr="00953D92">
        <w:rPr>
          <w:rFonts w:ascii="Arial Narrow" w:hAnsi="Arial Narrow" w:cs="Arial"/>
          <w:sz w:val="24"/>
          <w:szCs w:val="24"/>
        </w:rPr>
        <w:t>one</w:t>
      </w:r>
      <w:r w:rsidR="00955935" w:rsidRPr="00953D92">
        <w:rPr>
          <w:rFonts w:ascii="Arial Narrow" w:hAnsi="Arial Narrow" w:cs="Arial"/>
          <w:sz w:val="24"/>
          <w:szCs w:val="24"/>
        </w:rPr>
        <w:t xml:space="preserve"> </w:t>
      </w:r>
      <w:r w:rsidRPr="00953D92">
        <w:rPr>
          <w:rFonts w:ascii="Arial Narrow" w:hAnsi="Arial Narrow" w:cs="Arial"/>
          <w:sz w:val="24"/>
          <w:szCs w:val="24"/>
        </w:rPr>
        <w:t xml:space="preserve">of which </w:t>
      </w:r>
      <w:r w:rsidR="00953D92" w:rsidRPr="00953D92">
        <w:rPr>
          <w:rFonts w:ascii="Arial Narrow" w:hAnsi="Arial Narrow" w:cs="Arial"/>
          <w:sz w:val="24"/>
          <w:szCs w:val="24"/>
        </w:rPr>
        <w:t xml:space="preserve">is </w:t>
      </w:r>
      <w:r w:rsidR="00D64D49" w:rsidRPr="00953D92">
        <w:rPr>
          <w:rFonts w:ascii="Arial Narrow" w:hAnsi="Arial Narrow" w:cs="Arial"/>
          <w:sz w:val="24"/>
          <w:szCs w:val="24"/>
        </w:rPr>
        <w:t>a</w:t>
      </w:r>
      <w:r w:rsidR="003C343A" w:rsidRPr="00953D92">
        <w:rPr>
          <w:rFonts w:ascii="Arial Narrow" w:hAnsi="Arial Narrow" w:cs="Arial"/>
          <w:sz w:val="24"/>
          <w:szCs w:val="24"/>
        </w:rPr>
        <w:t xml:space="preserve"> </w:t>
      </w:r>
      <w:r w:rsidRPr="00953D92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953D92">
        <w:rPr>
          <w:rFonts w:ascii="Arial Narrow" w:hAnsi="Arial Narrow" w:cs="Arial"/>
          <w:sz w:val="24"/>
          <w:szCs w:val="24"/>
        </w:rPr>
        <w:t>circuit</w:t>
      </w:r>
      <w:r w:rsidRPr="00953D92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953D92">
        <w:rPr>
          <w:rFonts w:ascii="Arial Narrow" w:hAnsi="Arial Narrow" w:cs="Arial"/>
          <w:sz w:val="24"/>
          <w:szCs w:val="24"/>
        </w:rPr>
        <w:t>.</w:t>
      </w:r>
      <w:r w:rsidR="00C50AC5" w:rsidRPr="00953D92">
        <w:rPr>
          <w:rFonts w:ascii="Arial Narrow" w:hAnsi="Arial Narrow" w:cs="Arial"/>
          <w:sz w:val="24"/>
          <w:szCs w:val="24"/>
        </w:rPr>
        <w:t xml:space="preserve"> </w:t>
      </w:r>
      <w:r w:rsidR="00953D92" w:rsidRPr="00953D92">
        <w:rPr>
          <w:rFonts w:ascii="Arial Narrow" w:hAnsi="Arial Narrow" w:cs="Arial"/>
          <w:sz w:val="24"/>
          <w:szCs w:val="24"/>
        </w:rPr>
        <w:t>A n</w:t>
      </w:r>
      <w:r w:rsidR="00E628D6" w:rsidRPr="00953D92">
        <w:rPr>
          <w:rFonts w:ascii="Arial Narrow" w:hAnsi="Arial Narrow" w:cs="Arial"/>
          <w:sz w:val="24"/>
          <w:szCs w:val="24"/>
        </w:rPr>
        <w:t>otice will be sent to the affected carrier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09E01BB5" w14:textId="67442036" w:rsidR="00EB30F5" w:rsidRPr="00091F7B" w:rsidRDefault="00CB256F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3B94A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6716152" r:id="rId13"/>
        </w:object>
      </w:r>
    </w:p>
    <w:sectPr w:rsidR="00EB30F5" w:rsidRPr="00091F7B" w:rsidSect="00D42891">
      <w:footerReference w:type="default" r:id="rId14"/>
      <w:footnotePr>
        <w:numRestart w:val="eachPage"/>
      </w:footnotePr>
      <w:pgSz w:w="12240" w:h="15897"/>
      <w:pgMar w:top="360" w:right="288" w:bottom="720" w:left="28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74588A3F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953D92">
      <w:t xml:space="preserve"> 25234, 26885, 27476, 27482, 27650, 27655, 27664, 27771, 27807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3767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3D92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D7A8C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56F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473D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6CF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2891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39E7"/>
    <w:rsid w:val="00E650AF"/>
    <w:rsid w:val="00E65EE6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4D3767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006CF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42534"/>
    <w:rsid w:val="00E639E7"/>
    <w:rsid w:val="00E65EE6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309</Words>
  <Characters>1868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2158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7</cp:revision>
  <cp:lastPrinted>2019-03-07T19:09:00Z</cp:lastPrinted>
  <dcterms:created xsi:type="dcterms:W3CDTF">2026-04-01T17:21:00Z</dcterms:created>
  <dcterms:modified xsi:type="dcterms:W3CDTF">2026-04-03T15:09:00Z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