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rPr>
          <w:b w:val="0"/>
          <w:snapToGrid/>
          <w:sz w:val="24"/>
          <w:szCs w:val="24"/>
        </w:rPr>
      </w:sdtEndPr>
      <w:sdtContent>
        <w:p w14:paraId="59DA70B0" w14:textId="6D64426A" w:rsidR="004D369D" w:rsidRPr="00A33494" w:rsidRDefault="008138A8" w:rsidP="008D0182">
          <w:pPr>
            <w:widowControl/>
            <w:tabs>
              <w:tab w:val="left" w:pos="180"/>
            </w:tabs>
            <w:jc w:val="center"/>
            <w:rPr>
              <w:rFonts w:cs="Arial"/>
              <w:snapToGrid/>
              <w:sz w:val="24"/>
              <w:szCs w:val="24"/>
            </w:rPr>
          </w:pPr>
          <w:r w:rsidRPr="008138A8">
            <w:rPr>
              <w:rFonts w:cs="Arial"/>
              <w:b/>
              <w:sz w:val="28"/>
              <w:szCs w:val="28"/>
            </w:rPr>
            <w:t>PUBLIC NOTICE OF COPPER RETIREMENT UNDER RULE 51.333</w:t>
          </w:r>
        </w:p>
      </w:sdtContent>
    </w:sdt>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13203F">
        <w:tc>
          <w:tcPr>
            <w:tcW w:w="3600" w:type="dxa"/>
            <w:gridSpan w:val="3"/>
            <w:shd w:val="clear" w:color="auto" w:fill="auto"/>
            <w:vAlign w:val="bottom"/>
          </w:tcPr>
          <w:p w14:paraId="2C21E369" w14:textId="77777777" w:rsidR="00A61808" w:rsidRPr="0013203F" w:rsidRDefault="00A61808" w:rsidP="00A61808">
            <w:pPr>
              <w:widowControl/>
              <w:rPr>
                <w:rFonts w:cs="Arial"/>
                <w:b/>
                <w:snapToGrid/>
                <w:sz w:val="24"/>
                <w:szCs w:val="24"/>
              </w:rPr>
            </w:pPr>
            <w:r w:rsidRPr="0013203F">
              <w:rPr>
                <w:rFonts w:cs="Arial"/>
                <w:b/>
                <w:snapToGrid/>
                <w:sz w:val="24"/>
                <w:szCs w:val="24"/>
              </w:rPr>
              <w:t xml:space="preserve">Network Disclosure Number:  </w:t>
            </w:r>
          </w:p>
        </w:tc>
        <w:tc>
          <w:tcPr>
            <w:tcW w:w="2880" w:type="dxa"/>
            <w:tcBorders>
              <w:bottom w:val="single" w:sz="6" w:space="0" w:color="auto"/>
            </w:tcBorders>
            <w:shd w:val="clear" w:color="auto" w:fill="auto"/>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5F96B94F" w:rsidR="00A61808" w:rsidRPr="0013203F" w:rsidRDefault="00A61808" w:rsidP="001978BD">
                <w:pPr>
                  <w:widowControl/>
                  <w:rPr>
                    <w:rFonts w:cs="Arial"/>
                    <w:b/>
                    <w:bCs/>
                    <w:snapToGrid/>
                    <w:sz w:val="24"/>
                    <w:szCs w:val="24"/>
                  </w:rPr>
                </w:pPr>
                <w:r w:rsidRPr="0013203F">
                  <w:rPr>
                    <w:b/>
                    <w:bCs/>
                    <w:sz w:val="24"/>
                    <w:szCs w:val="24"/>
                  </w:rPr>
                  <w:t>ATT</w:t>
                </w:r>
                <w:r w:rsidR="00306B14" w:rsidRPr="0013203F">
                  <w:rPr>
                    <w:b/>
                    <w:bCs/>
                    <w:sz w:val="24"/>
                    <w:szCs w:val="24"/>
                  </w:rPr>
                  <w:t>202</w:t>
                </w:r>
                <w:r w:rsidR="00D42158" w:rsidRPr="0013203F">
                  <w:rPr>
                    <w:b/>
                    <w:bCs/>
                    <w:sz w:val="24"/>
                    <w:szCs w:val="24"/>
                  </w:rPr>
                  <w:t>5</w:t>
                </w:r>
                <w:r w:rsidR="00003377" w:rsidRPr="0013203F">
                  <w:rPr>
                    <w:b/>
                    <w:bCs/>
                    <w:sz w:val="24"/>
                    <w:szCs w:val="24"/>
                  </w:rPr>
                  <w:t>00</w:t>
                </w:r>
                <w:r w:rsidR="006C40D6">
                  <w:rPr>
                    <w:b/>
                    <w:bCs/>
                    <w:sz w:val="24"/>
                    <w:szCs w:val="24"/>
                  </w:rPr>
                  <w:t>87</w:t>
                </w:r>
                <w:r w:rsidR="00792CA5">
                  <w:rPr>
                    <w:b/>
                    <w:bCs/>
                    <w:sz w:val="24"/>
                    <w:szCs w:val="24"/>
                  </w:rPr>
                  <w:t>C</w:t>
                </w:r>
                <w:r w:rsidR="00491A19" w:rsidRPr="0013203F">
                  <w:rPr>
                    <w:b/>
                    <w:bCs/>
                    <w:sz w:val="24"/>
                    <w:szCs w:val="24"/>
                  </w:rPr>
                  <w:t>.1</w:t>
                </w:r>
              </w:p>
            </w:sdtContent>
          </w:sdt>
        </w:tc>
        <w:tc>
          <w:tcPr>
            <w:tcW w:w="810" w:type="dxa"/>
            <w:vAlign w:val="bottom"/>
          </w:tcPr>
          <w:p w14:paraId="1C28A341" w14:textId="77777777" w:rsidR="00A61808" w:rsidRPr="006F6E8E" w:rsidRDefault="00A61808" w:rsidP="00A61808">
            <w:pPr>
              <w:widowControl/>
              <w:rPr>
                <w:rFonts w:cs="Arial"/>
                <w:snapToGrid/>
                <w:sz w:val="24"/>
                <w:szCs w:val="24"/>
              </w:rPr>
            </w:pPr>
            <w:r w:rsidRPr="006F6E8E">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6-18T00:00:00Z">
              <w:dateFormat w:val="M/d/yyyy"/>
              <w:lid w:val="en-US"/>
              <w:storeMappedDataAs w:val="dateTime"/>
              <w:calendar w:val="gregorian"/>
            </w:date>
          </w:sdtPr>
          <w:sdtEndPr/>
          <w:sdtContent>
            <w:tc>
              <w:tcPr>
                <w:tcW w:w="2790" w:type="dxa"/>
                <w:vAlign w:val="bottom"/>
              </w:tcPr>
              <w:p w14:paraId="5E0BB8CC" w14:textId="051455EF" w:rsidR="00A61808" w:rsidRPr="006F6E8E" w:rsidRDefault="00AC4941" w:rsidP="00F13595">
                <w:pPr>
                  <w:widowControl/>
                  <w:rPr>
                    <w:rFonts w:cs="Arial"/>
                    <w:b/>
                    <w:snapToGrid/>
                    <w:sz w:val="24"/>
                    <w:szCs w:val="24"/>
                  </w:rPr>
                </w:pPr>
                <w:r>
                  <w:rPr>
                    <w:rFonts w:cs="Arial"/>
                    <w:b/>
                    <w:snapToGrid/>
                    <w:sz w:val="24"/>
                    <w:szCs w:val="24"/>
                  </w:rPr>
                  <w:t>6/18/2025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3D59620" w:rsidR="004726DA" w:rsidRPr="00A33494" w:rsidRDefault="00CB5A0B" w:rsidP="00401691">
                <w:pPr>
                  <w:widowControl/>
                  <w:rPr>
                    <w:rFonts w:cs="Arial"/>
                    <w:snapToGrid/>
                    <w:sz w:val="24"/>
                    <w:szCs w:val="24"/>
                  </w:rPr>
                </w:pPr>
                <w:r>
                  <w:rPr>
                    <w:rFonts w:cs="Arial"/>
                    <w:snapToGrid/>
                    <w:sz w:val="24"/>
                    <w:szCs w:val="24"/>
                  </w:rPr>
                  <w:t>BellSouth Telecommunications, LLC d/b/a AT&amp;T Alabama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346E8ECD" w:rsidR="005700CF" w:rsidRPr="00A33494" w:rsidRDefault="00794E9F" w:rsidP="00414205">
            <w:pPr>
              <w:widowControl/>
              <w:rPr>
                <w:rFonts w:cs="Arial"/>
                <w:snapToGrid/>
                <w:sz w:val="24"/>
                <w:szCs w:val="24"/>
              </w:rPr>
            </w:pPr>
            <w:r>
              <w:rPr>
                <w:rFonts w:cs="Arial"/>
                <w:snapToGrid/>
                <w:sz w:val="24"/>
                <w:szCs w:val="24"/>
              </w:rPr>
              <w:t>Wendy Scott</w:t>
            </w:r>
          </w:p>
        </w:tc>
        <w:tc>
          <w:tcPr>
            <w:tcW w:w="5040" w:type="dxa"/>
            <w:gridSpan w:val="2"/>
          </w:tcPr>
          <w:p w14:paraId="5E3684CA" w14:textId="31E1826C" w:rsidR="005700CF" w:rsidRDefault="005700CF" w:rsidP="00414205">
            <w:pPr>
              <w:widowControl/>
              <w:rPr>
                <w:rFonts w:cs="Arial"/>
                <w:snapToGrid/>
                <w:sz w:val="24"/>
                <w:szCs w:val="24"/>
              </w:rPr>
            </w:pP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33553583" w:rsidR="005700CF" w:rsidRDefault="005700CF" w:rsidP="00414205">
            <w:pPr>
              <w:widowControl/>
              <w:rPr>
                <w:rFonts w:cs="Arial"/>
                <w:snapToGrid/>
                <w:sz w:val="24"/>
                <w:szCs w:val="24"/>
              </w:rPr>
            </w:pP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66F2B8FB" w:rsidR="005700CF" w:rsidRDefault="005700CF" w:rsidP="00502E64">
            <w:pPr>
              <w:widowControl/>
              <w:tabs>
                <w:tab w:val="left" w:pos="180"/>
              </w:tabs>
              <w:rPr>
                <w:rFonts w:cs="Arial"/>
                <w:snapToGrid/>
                <w:sz w:val="24"/>
                <w:szCs w:val="24"/>
              </w:rPr>
            </w:pP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020114C8" w:rsidR="005700CF" w:rsidRPr="00A33494" w:rsidRDefault="00794E9F" w:rsidP="00502E64">
            <w:pPr>
              <w:widowControl/>
              <w:rPr>
                <w:rFonts w:cs="Arial"/>
                <w:snapToGrid/>
                <w:sz w:val="24"/>
                <w:szCs w:val="24"/>
              </w:rPr>
            </w:pPr>
            <w:r>
              <w:rPr>
                <w:rFonts w:cs="Arial"/>
                <w:snapToGrid/>
                <w:sz w:val="24"/>
                <w:szCs w:val="24"/>
              </w:rPr>
              <w:t>714-925-4704</w:t>
            </w:r>
          </w:p>
        </w:tc>
        <w:tc>
          <w:tcPr>
            <w:tcW w:w="5040" w:type="dxa"/>
            <w:gridSpan w:val="2"/>
          </w:tcPr>
          <w:p w14:paraId="27203B0B" w14:textId="08AF5F96" w:rsidR="005700CF" w:rsidRDefault="005700CF" w:rsidP="00502E64">
            <w:pPr>
              <w:widowControl/>
              <w:rPr>
                <w:rFonts w:cs="Arial"/>
                <w:snapToGrid/>
                <w:sz w:val="24"/>
                <w:szCs w:val="24"/>
              </w:rPr>
            </w:pP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844DF4B" w:rsidR="005700CF" w:rsidRPr="00A33494" w:rsidRDefault="00794E9F" w:rsidP="00502E64">
            <w:pPr>
              <w:widowControl/>
              <w:rPr>
                <w:rFonts w:cs="Arial"/>
                <w:snapToGrid/>
                <w:sz w:val="24"/>
                <w:szCs w:val="24"/>
              </w:rPr>
            </w:pPr>
            <w:hyperlink r:id="rId12" w:history="1">
              <w:r w:rsidRPr="00841311">
                <w:rPr>
                  <w:rStyle w:val="Hyperlink"/>
                  <w:rFonts w:cs="Arial"/>
                  <w:snapToGrid/>
                  <w:sz w:val="24"/>
                  <w:szCs w:val="24"/>
                </w:rPr>
                <w:t>ws6715@att.com</w:t>
              </w:r>
            </w:hyperlink>
          </w:p>
        </w:tc>
        <w:tc>
          <w:tcPr>
            <w:tcW w:w="5040" w:type="dxa"/>
            <w:gridSpan w:val="2"/>
          </w:tcPr>
          <w:p w14:paraId="1EC0DE12" w14:textId="4AF2AE45" w:rsidR="005700CF" w:rsidRPr="005700CF" w:rsidRDefault="005700CF" w:rsidP="00502E64">
            <w:pPr>
              <w:widowControl/>
              <w:rPr>
                <w:sz w:val="24"/>
                <w:szCs w:val="24"/>
              </w:rPr>
            </w:pPr>
          </w:p>
        </w:tc>
      </w:tr>
    </w:tbl>
    <w:p w14:paraId="70CDF4A8" w14:textId="77777777" w:rsidR="008D0182" w:rsidRPr="00A33494" w:rsidRDefault="008D0182" w:rsidP="008D0182">
      <w:pPr>
        <w:widowControl/>
        <w:rPr>
          <w:rFonts w:cs="Arial"/>
          <w:snapToGrid/>
          <w:sz w:val="24"/>
          <w:szCs w:val="24"/>
        </w:rPr>
      </w:pPr>
    </w:p>
    <w:p w14:paraId="577DB6C9" w14:textId="711F73B3" w:rsidR="00744CC6" w:rsidRPr="00316A4B" w:rsidRDefault="00744CC6" w:rsidP="00744CC6">
      <w:pPr>
        <w:rPr>
          <w:rFonts w:cs="Arial"/>
          <w:sz w:val="24"/>
          <w:szCs w:val="24"/>
        </w:rPr>
      </w:pPr>
      <w:r w:rsidRPr="006F6E8E">
        <w:rPr>
          <w:rFonts w:cs="Arial"/>
          <w:b/>
          <w:sz w:val="24"/>
          <w:szCs w:val="24"/>
        </w:rPr>
        <w:t xml:space="preserve">Implementation Date: </w:t>
      </w:r>
      <w:r w:rsidRPr="006F6E8E">
        <w:rPr>
          <w:rFonts w:cs="Arial"/>
          <w:sz w:val="24"/>
          <w:szCs w:val="24"/>
        </w:rPr>
        <w:t xml:space="preserve">On or after </w:t>
      </w:r>
      <w:r w:rsidR="006C40D6">
        <w:rPr>
          <w:rFonts w:cs="Arial"/>
          <w:sz w:val="24"/>
          <w:szCs w:val="24"/>
        </w:rPr>
        <w:t>October</w:t>
      </w:r>
      <w:r w:rsidR="005D089C" w:rsidRPr="006F6E8E">
        <w:rPr>
          <w:rFonts w:cs="Arial"/>
          <w:sz w:val="24"/>
          <w:szCs w:val="24"/>
        </w:rPr>
        <w:t xml:space="preserve"> </w:t>
      </w:r>
      <w:r w:rsidR="00B0797E">
        <w:rPr>
          <w:rFonts w:cs="Arial"/>
          <w:sz w:val="24"/>
          <w:szCs w:val="24"/>
        </w:rPr>
        <w:t>1</w:t>
      </w:r>
      <w:r w:rsidR="007922C9">
        <w:rPr>
          <w:rFonts w:cs="Arial"/>
          <w:sz w:val="24"/>
          <w:szCs w:val="24"/>
        </w:rPr>
        <w:t>6</w:t>
      </w:r>
      <w:r w:rsidR="00BB7387" w:rsidRPr="006F6E8E">
        <w:rPr>
          <w:rFonts w:cs="Arial"/>
          <w:sz w:val="24"/>
          <w:szCs w:val="24"/>
        </w:rPr>
        <w:t>, 202</w:t>
      </w:r>
      <w:r w:rsidR="000D528C" w:rsidRPr="006F6E8E">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508D8263" w:rsidR="00E27E1A" w:rsidRPr="008F6C34" w:rsidRDefault="00CB5A0B" w:rsidP="00E27E1A">
      <w:pPr>
        <w:jc w:val="both"/>
        <w:rPr>
          <w:sz w:val="24"/>
          <w:szCs w:val="24"/>
        </w:rPr>
      </w:pPr>
      <w:bookmarkStart w:id="0" w:name="_Hlk78960532"/>
      <w:bookmarkStart w:id="1" w:name="_Hlk52273023"/>
      <w:bookmarkStart w:id="2" w:name="_Hlk46136824"/>
      <w:r w:rsidRPr="00CB5A0B">
        <w:rPr>
          <w:rFonts w:cs="Arial"/>
          <w:sz w:val="24"/>
          <w:szCs w:val="24"/>
        </w:rPr>
        <w:t xml:space="preserve">BellSouth Telecommunications, LLC d/b/a AT&amp;T Alabama </w:t>
      </w:r>
      <w:r w:rsidR="00E27E1A">
        <w:rPr>
          <w:rFonts w:cs="Arial"/>
          <w:sz w:val="24"/>
          <w:szCs w:val="24"/>
        </w:rPr>
        <w:t xml:space="preserve">intends to retire copper facilities </w:t>
      </w:r>
      <w:r w:rsidR="00E27E1A" w:rsidRPr="009C64C6">
        <w:rPr>
          <w:rFonts w:cs="Arial"/>
          <w:sz w:val="24"/>
          <w:szCs w:val="24"/>
        </w:rPr>
        <w:t>serving</w:t>
      </w:r>
      <w:r w:rsidR="00E27E1A" w:rsidRPr="009C64C6">
        <w:rPr>
          <w:sz w:val="24"/>
          <w:szCs w:val="24"/>
        </w:rPr>
        <w:t xml:space="preserve"> distribution </w:t>
      </w:r>
      <w:r w:rsidR="00E27E1A" w:rsidRPr="00FF7977">
        <w:rPr>
          <w:sz w:val="24"/>
          <w:szCs w:val="24"/>
        </w:rPr>
        <w:t>area (DA</w:t>
      </w:r>
      <w:r w:rsidR="00F87928" w:rsidRPr="00FF7977">
        <w:rPr>
          <w:sz w:val="24"/>
          <w:szCs w:val="24"/>
        </w:rPr>
        <w:t>s</w:t>
      </w:r>
      <w:r w:rsidR="00E27E1A" w:rsidRPr="00FF7977">
        <w:rPr>
          <w:sz w:val="24"/>
          <w:szCs w:val="24"/>
        </w:rPr>
        <w:t xml:space="preserve">) </w:t>
      </w:r>
      <w:r w:rsidR="00CF4071" w:rsidRPr="00FF7977">
        <w:rPr>
          <w:sz w:val="24"/>
          <w:szCs w:val="24"/>
        </w:rPr>
        <w:t>2109</w:t>
      </w:r>
      <w:r w:rsidR="00E80EE7" w:rsidRPr="00FF7977">
        <w:rPr>
          <w:sz w:val="24"/>
          <w:szCs w:val="24"/>
        </w:rPr>
        <w:t xml:space="preserve">, </w:t>
      </w:r>
      <w:r w:rsidR="00130B4D" w:rsidRPr="00FF7977">
        <w:rPr>
          <w:sz w:val="24"/>
          <w:szCs w:val="24"/>
        </w:rPr>
        <w:t>3123</w:t>
      </w:r>
      <w:r w:rsidR="00F86C94" w:rsidRPr="00FF7977">
        <w:rPr>
          <w:sz w:val="24"/>
          <w:szCs w:val="24"/>
        </w:rPr>
        <w:t xml:space="preserve">, </w:t>
      </w:r>
      <w:r w:rsidR="00FF7977" w:rsidRPr="00FF7977">
        <w:rPr>
          <w:sz w:val="24"/>
          <w:szCs w:val="24"/>
        </w:rPr>
        <w:t>3130</w:t>
      </w:r>
      <w:r w:rsidR="00E80EE7" w:rsidRPr="00FF7977">
        <w:rPr>
          <w:sz w:val="24"/>
          <w:szCs w:val="24"/>
        </w:rPr>
        <w:t xml:space="preserve"> and </w:t>
      </w:r>
      <w:r w:rsidR="00FF7977" w:rsidRPr="00FF7977">
        <w:rPr>
          <w:sz w:val="24"/>
          <w:szCs w:val="24"/>
        </w:rPr>
        <w:t>3140</w:t>
      </w:r>
      <w:r w:rsidR="00E27E1A" w:rsidRPr="00FF7977">
        <w:rPr>
          <w:sz w:val="24"/>
          <w:szCs w:val="24"/>
        </w:rPr>
        <w:t xml:space="preserve"> </w:t>
      </w:r>
      <w:r w:rsidR="00E27E1A" w:rsidRPr="007D6EE0">
        <w:rPr>
          <w:sz w:val="24"/>
          <w:szCs w:val="24"/>
        </w:rPr>
        <w:t>in the</w:t>
      </w:r>
      <w:r w:rsidR="00706AC8" w:rsidRPr="007D6EE0">
        <w:rPr>
          <w:sz w:val="24"/>
          <w:szCs w:val="24"/>
        </w:rPr>
        <w:t xml:space="preserve"> </w:t>
      </w:r>
      <w:r w:rsidR="00FF7977" w:rsidRPr="007D6EE0">
        <w:rPr>
          <w:sz w:val="24"/>
          <w:szCs w:val="24"/>
        </w:rPr>
        <w:t>Bucksville</w:t>
      </w:r>
      <w:r w:rsidR="00E27E1A" w:rsidRPr="007D6EE0">
        <w:rPr>
          <w:sz w:val="24"/>
          <w:szCs w:val="24"/>
        </w:rPr>
        <w:t xml:space="preserve"> </w:t>
      </w:r>
      <w:r w:rsidR="00FF7977" w:rsidRPr="007D6EE0">
        <w:rPr>
          <w:sz w:val="24"/>
          <w:szCs w:val="24"/>
        </w:rPr>
        <w:t>W</w:t>
      </w:r>
      <w:r w:rsidR="00E27E1A" w:rsidRPr="007D6EE0">
        <w:rPr>
          <w:sz w:val="24"/>
          <w:szCs w:val="24"/>
        </w:rPr>
        <w:t xml:space="preserve">ire </w:t>
      </w:r>
      <w:r w:rsidR="00FF7977" w:rsidRPr="007D6EE0">
        <w:rPr>
          <w:sz w:val="24"/>
          <w:szCs w:val="24"/>
        </w:rPr>
        <w:t>C</w:t>
      </w:r>
      <w:r w:rsidR="00E27E1A" w:rsidRPr="007D6EE0">
        <w:rPr>
          <w:sz w:val="24"/>
          <w:szCs w:val="24"/>
        </w:rPr>
        <w:t>enter (</w:t>
      </w:r>
      <w:r w:rsidR="00FF7977" w:rsidRPr="007D6EE0">
        <w:rPr>
          <w:sz w:val="24"/>
          <w:szCs w:val="24"/>
        </w:rPr>
        <w:t>BS</w:t>
      </w:r>
      <w:r w:rsidR="007D6EE0" w:rsidRPr="007D6EE0">
        <w:rPr>
          <w:sz w:val="24"/>
          <w:szCs w:val="24"/>
        </w:rPr>
        <w:t>MRALBU</w:t>
      </w:r>
      <w:r w:rsidR="00E27E1A" w:rsidRPr="007D6EE0">
        <w:rPr>
          <w:sz w:val="24"/>
          <w:szCs w:val="24"/>
        </w:rPr>
        <w:t xml:space="preserve">) </w:t>
      </w:r>
      <w:r w:rsidR="00E27E1A" w:rsidRPr="008F6C34">
        <w:rPr>
          <w:sz w:val="24"/>
          <w:szCs w:val="24"/>
        </w:rPr>
        <w:t xml:space="preserve">due to </w:t>
      </w:r>
      <w:r w:rsidR="008F6C34" w:rsidRPr="008F6C34">
        <w:rPr>
          <w:sz w:val="24"/>
          <w:szCs w:val="24"/>
        </w:rPr>
        <w:t>a</w:t>
      </w:r>
      <w:r w:rsidR="00865BAB" w:rsidRPr="008F6C34">
        <w:rPr>
          <w:rFonts w:cs="Arial"/>
          <w:sz w:val="24"/>
          <w:szCs w:val="24"/>
        </w:rPr>
        <w:t xml:space="preserve"> planned Alabama Department of Transportation (ALDOT) road </w:t>
      </w:r>
      <w:r w:rsidR="00865BAB" w:rsidRPr="008F6C34">
        <w:rPr>
          <w:sz w:val="24"/>
          <w:szCs w:val="24"/>
        </w:rPr>
        <w:t>move</w:t>
      </w:r>
      <w:r w:rsidR="0063257E" w:rsidRPr="008F6C34">
        <w:rPr>
          <w:sz w:val="24"/>
          <w:szCs w:val="24"/>
        </w:rPr>
        <w:t xml:space="preserve"> along Old </w:t>
      </w:r>
      <w:r w:rsidR="000050C1" w:rsidRPr="008F6C34">
        <w:rPr>
          <w:sz w:val="24"/>
          <w:szCs w:val="24"/>
        </w:rPr>
        <w:t xml:space="preserve">Tuscaloosa </w:t>
      </w:r>
      <w:r w:rsidR="00770E5D" w:rsidRPr="008F6C34">
        <w:rPr>
          <w:sz w:val="24"/>
          <w:szCs w:val="24"/>
        </w:rPr>
        <w:t>hwy</w:t>
      </w:r>
      <w:r w:rsidR="000050C1" w:rsidRPr="008F6C34">
        <w:rPr>
          <w:sz w:val="24"/>
          <w:szCs w:val="24"/>
        </w:rPr>
        <w:t xml:space="preserve">. This </w:t>
      </w:r>
      <w:r w:rsidR="00617BA1" w:rsidRPr="008F6C34">
        <w:rPr>
          <w:sz w:val="24"/>
          <w:szCs w:val="24"/>
        </w:rPr>
        <w:t>widening</w:t>
      </w:r>
      <w:r w:rsidR="00AD1AB5" w:rsidRPr="008F6C34">
        <w:rPr>
          <w:sz w:val="24"/>
          <w:szCs w:val="24"/>
        </w:rPr>
        <w:t xml:space="preserve"> </w:t>
      </w:r>
      <w:r w:rsidR="00A702FA" w:rsidRPr="008F6C34">
        <w:rPr>
          <w:sz w:val="24"/>
          <w:szCs w:val="24"/>
        </w:rPr>
        <w:t>project</w:t>
      </w:r>
      <w:r w:rsidR="00DE6BE8" w:rsidRPr="008F6C34">
        <w:rPr>
          <w:sz w:val="24"/>
          <w:szCs w:val="24"/>
        </w:rPr>
        <w:t xml:space="preserve"> will improve </w:t>
      </w:r>
      <w:r w:rsidR="00D54274" w:rsidRPr="008F6C34">
        <w:rPr>
          <w:sz w:val="24"/>
          <w:szCs w:val="24"/>
        </w:rPr>
        <w:t>traffic congestion and safety by</w:t>
      </w:r>
      <w:r w:rsidR="00D17271" w:rsidRPr="008F6C34">
        <w:rPr>
          <w:sz w:val="24"/>
          <w:szCs w:val="24"/>
        </w:rPr>
        <w:t xml:space="preserve"> </w:t>
      </w:r>
      <w:r w:rsidR="00895E02" w:rsidRPr="008F6C34">
        <w:rPr>
          <w:sz w:val="24"/>
          <w:szCs w:val="24"/>
        </w:rPr>
        <w:t>reconstructing</w:t>
      </w:r>
      <w:r w:rsidR="00F30436" w:rsidRPr="008F6C34">
        <w:rPr>
          <w:sz w:val="24"/>
          <w:szCs w:val="24"/>
        </w:rPr>
        <w:t xml:space="preserve"> </w:t>
      </w:r>
      <w:r w:rsidR="008F6C34" w:rsidRPr="008F6C34">
        <w:rPr>
          <w:sz w:val="24"/>
          <w:szCs w:val="24"/>
        </w:rPr>
        <w:t>roads</w:t>
      </w:r>
      <w:r w:rsidR="00F30436" w:rsidRPr="008F6C34">
        <w:rPr>
          <w:sz w:val="24"/>
          <w:szCs w:val="24"/>
        </w:rPr>
        <w:t xml:space="preserve"> from a </w:t>
      </w:r>
      <w:r w:rsidR="008C0C10" w:rsidRPr="008F6C34">
        <w:rPr>
          <w:sz w:val="24"/>
          <w:szCs w:val="24"/>
        </w:rPr>
        <w:t>five-lane</w:t>
      </w:r>
      <w:r w:rsidR="00F30436" w:rsidRPr="008F6C34">
        <w:rPr>
          <w:sz w:val="24"/>
          <w:szCs w:val="24"/>
        </w:rPr>
        <w:t xml:space="preserve"> section to a </w:t>
      </w:r>
      <w:r w:rsidR="00770E5D" w:rsidRPr="008F6C34">
        <w:rPr>
          <w:sz w:val="24"/>
          <w:szCs w:val="24"/>
        </w:rPr>
        <w:t>four-lane</w:t>
      </w:r>
      <w:r w:rsidR="00F30436" w:rsidRPr="008F6C34">
        <w:rPr>
          <w:sz w:val="24"/>
          <w:szCs w:val="24"/>
        </w:rPr>
        <w:t xml:space="preserve"> section with a turn lane. </w:t>
      </w:r>
      <w:r w:rsidR="00DF211F" w:rsidRPr="008F6C34">
        <w:rPr>
          <w:sz w:val="24"/>
          <w:szCs w:val="24"/>
        </w:rPr>
        <w:t xml:space="preserve">In addition, replacement of traffic signals, </w:t>
      </w:r>
      <w:r w:rsidR="005F4C08" w:rsidRPr="008F6C34">
        <w:rPr>
          <w:sz w:val="24"/>
          <w:szCs w:val="24"/>
        </w:rPr>
        <w:t>curbs,</w:t>
      </w:r>
      <w:r w:rsidR="00DF211F" w:rsidRPr="008F6C34">
        <w:rPr>
          <w:sz w:val="24"/>
          <w:szCs w:val="24"/>
        </w:rPr>
        <w:t xml:space="preserve"> and gutters</w:t>
      </w:r>
      <w:r w:rsidR="0048126F" w:rsidRPr="008F6C34">
        <w:rPr>
          <w:sz w:val="24"/>
          <w:szCs w:val="24"/>
        </w:rPr>
        <w:t xml:space="preserve">. </w:t>
      </w:r>
      <w:r w:rsidR="00CD0467" w:rsidRPr="008F6C34">
        <w:rPr>
          <w:sz w:val="24"/>
          <w:szCs w:val="24"/>
        </w:rPr>
        <w:t>The</w:t>
      </w:r>
      <w:r w:rsidR="00A702FA" w:rsidRPr="008F6C34">
        <w:rPr>
          <w:sz w:val="24"/>
          <w:szCs w:val="24"/>
        </w:rPr>
        <w:t xml:space="preserve"> </w:t>
      </w:r>
      <w:r w:rsidR="003C54CE">
        <w:rPr>
          <w:sz w:val="24"/>
          <w:szCs w:val="24"/>
        </w:rPr>
        <w:t>city</w:t>
      </w:r>
      <w:r w:rsidR="00A702FA" w:rsidRPr="008F6C34">
        <w:rPr>
          <w:sz w:val="24"/>
          <w:szCs w:val="24"/>
        </w:rPr>
        <w:t xml:space="preserve"> has requested </w:t>
      </w:r>
      <w:r w:rsidR="003C54CE">
        <w:rPr>
          <w:sz w:val="24"/>
          <w:szCs w:val="24"/>
        </w:rPr>
        <w:t xml:space="preserve">that </w:t>
      </w:r>
      <w:r w:rsidR="00A702FA" w:rsidRPr="008F6C34">
        <w:rPr>
          <w:sz w:val="24"/>
          <w:szCs w:val="24"/>
        </w:rPr>
        <w:t xml:space="preserve">AT&amp;T Alabama </w:t>
      </w:r>
      <w:r w:rsidR="008F6C34" w:rsidRPr="008F6C34">
        <w:rPr>
          <w:sz w:val="24"/>
          <w:szCs w:val="24"/>
        </w:rPr>
        <w:t>remove</w:t>
      </w:r>
      <w:r w:rsidR="00A702FA" w:rsidRPr="008F6C34">
        <w:rPr>
          <w:sz w:val="24"/>
          <w:szCs w:val="24"/>
        </w:rPr>
        <w:t xml:space="preserve"> or relocate its facilities in the way of this project before </w:t>
      </w:r>
      <w:r w:rsidR="008F6C34" w:rsidRPr="008F6C34">
        <w:rPr>
          <w:sz w:val="24"/>
          <w:szCs w:val="24"/>
        </w:rPr>
        <w:t>December</w:t>
      </w:r>
      <w:r w:rsidR="00A702FA" w:rsidRPr="008F6C34">
        <w:rPr>
          <w:sz w:val="24"/>
          <w:szCs w:val="24"/>
        </w:rPr>
        <w:t xml:space="preserve"> </w:t>
      </w:r>
      <w:r w:rsidR="008F6C34" w:rsidRPr="008F6C34">
        <w:rPr>
          <w:sz w:val="24"/>
          <w:szCs w:val="24"/>
        </w:rPr>
        <w:t>2</w:t>
      </w:r>
      <w:r w:rsidR="007E7233" w:rsidRPr="008F6C34">
        <w:rPr>
          <w:sz w:val="24"/>
          <w:szCs w:val="24"/>
        </w:rPr>
        <w:t>0</w:t>
      </w:r>
      <w:r w:rsidR="00A702FA" w:rsidRPr="008F6C34">
        <w:rPr>
          <w:sz w:val="24"/>
          <w:szCs w:val="24"/>
        </w:rPr>
        <w:t>, 2025</w:t>
      </w:r>
      <w:r w:rsidR="00E27E1A" w:rsidRPr="008F6C34">
        <w:rPr>
          <w:sz w:val="24"/>
          <w:szCs w:val="24"/>
        </w:rPr>
        <w:t>.</w:t>
      </w:r>
    </w:p>
    <w:p w14:paraId="30E997CC" w14:textId="77777777" w:rsidR="00E27E1A" w:rsidRDefault="00E27E1A" w:rsidP="00E27E1A">
      <w:pPr>
        <w:jc w:val="both"/>
        <w:rPr>
          <w:rFonts w:cs="Arial"/>
          <w:sz w:val="24"/>
          <w:szCs w:val="24"/>
        </w:rPr>
      </w:pPr>
    </w:p>
    <w:p w14:paraId="0C7132F2" w14:textId="7F4A6008" w:rsidR="00E27E1A" w:rsidRDefault="00E27E1A" w:rsidP="00E27E1A">
      <w:pPr>
        <w:jc w:val="both"/>
        <w:rPr>
          <w:sz w:val="24"/>
          <w:szCs w:val="24"/>
        </w:rPr>
      </w:pPr>
      <w:r w:rsidRPr="00F5403A">
        <w:rPr>
          <w:sz w:val="24"/>
          <w:szCs w:val="24"/>
        </w:rPr>
        <w:t xml:space="preserve">AT&amp;T </w:t>
      </w:r>
      <w:r w:rsidR="00CB5A0B">
        <w:rPr>
          <w:sz w:val="24"/>
          <w:szCs w:val="24"/>
        </w:rPr>
        <w:t>Alabam</w:t>
      </w:r>
      <w:r w:rsidR="00C81A93">
        <w:rPr>
          <w:sz w:val="24"/>
          <w:szCs w:val="24"/>
        </w:rPr>
        <w:t>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106A8D0C" w:rsidR="00E27E1A" w:rsidRPr="0088609D"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 xml:space="preserve">to serve </w:t>
      </w:r>
      <w:r w:rsidR="00322FA5">
        <w:rPr>
          <w:rFonts w:cs="Arial"/>
          <w:sz w:val="24"/>
          <w:szCs w:val="24"/>
        </w:rPr>
        <w:t>these</w:t>
      </w:r>
      <w:r>
        <w:rPr>
          <w:rFonts w:cs="Arial"/>
          <w:sz w:val="24"/>
          <w:szCs w:val="24"/>
        </w:rPr>
        <w:t xml:space="preserve"> DA</w:t>
      </w:r>
      <w:r w:rsidR="00322FA5">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CB5A0B">
        <w:rPr>
          <w:rFonts w:cs="Arial"/>
          <w:sz w:val="24"/>
          <w:szCs w:val="24"/>
        </w:rPr>
        <w:t>Alabam</w:t>
      </w:r>
      <w:r w:rsidR="00C81A93">
        <w:rPr>
          <w:rFonts w:cs="Arial"/>
          <w:sz w:val="24"/>
          <w:szCs w:val="24"/>
        </w:rPr>
        <w:t>a</w:t>
      </w:r>
      <w:r w:rsidRPr="006B4864">
        <w:rPr>
          <w:rFonts w:cs="Arial"/>
          <w:sz w:val="24"/>
          <w:szCs w:val="24"/>
        </w:rPr>
        <w:t xml:space="preserve"> records indicate </w:t>
      </w:r>
      <w:r w:rsidRPr="0088609D">
        <w:rPr>
          <w:rFonts w:cs="Arial"/>
          <w:sz w:val="24"/>
          <w:szCs w:val="24"/>
        </w:rPr>
        <w:t xml:space="preserve">a total of </w:t>
      </w:r>
      <w:r w:rsidR="00FA348D" w:rsidRPr="0088609D">
        <w:rPr>
          <w:rFonts w:cs="Arial"/>
          <w:sz w:val="24"/>
          <w:szCs w:val="24"/>
        </w:rPr>
        <w:t>113</w:t>
      </w:r>
      <w:r w:rsidR="005E0647" w:rsidRPr="0088609D">
        <w:rPr>
          <w:rFonts w:cs="Arial"/>
          <w:sz w:val="24"/>
          <w:szCs w:val="24"/>
        </w:rPr>
        <w:t xml:space="preserve"> </w:t>
      </w:r>
      <w:r w:rsidRPr="0088609D">
        <w:rPr>
          <w:rFonts w:cs="Arial"/>
          <w:sz w:val="24"/>
          <w:szCs w:val="24"/>
        </w:rPr>
        <w:t xml:space="preserve">assigned circuits, </w:t>
      </w:r>
      <w:r w:rsidR="00C74168" w:rsidRPr="0088609D">
        <w:rPr>
          <w:rFonts w:cs="Arial"/>
          <w:sz w:val="24"/>
          <w:szCs w:val="24"/>
        </w:rPr>
        <w:t xml:space="preserve">none of which </w:t>
      </w:r>
      <w:r w:rsidR="00A01C84" w:rsidRPr="0088609D">
        <w:rPr>
          <w:rFonts w:cs="Arial"/>
          <w:sz w:val="24"/>
          <w:szCs w:val="24"/>
        </w:rPr>
        <w:t>are</w:t>
      </w:r>
      <w:r w:rsidR="00C74168" w:rsidRPr="0088609D">
        <w:rPr>
          <w:rFonts w:cs="Arial"/>
          <w:sz w:val="24"/>
          <w:szCs w:val="24"/>
        </w:rPr>
        <w:t xml:space="preserve"> </w:t>
      </w:r>
      <w:r w:rsidRPr="0088609D">
        <w:rPr>
          <w:rFonts w:cs="Arial"/>
          <w:sz w:val="24"/>
          <w:szCs w:val="24"/>
        </w:rPr>
        <w:t>competitive carrier circuit</w:t>
      </w:r>
      <w:r w:rsidR="00A702FA" w:rsidRPr="0088609D">
        <w:rPr>
          <w:rFonts w:cs="Arial"/>
          <w:sz w:val="24"/>
          <w:szCs w:val="24"/>
        </w:rPr>
        <w:t>s</w:t>
      </w:r>
      <w:r w:rsidRPr="0088609D">
        <w:rPr>
          <w:rFonts w:cs="Arial"/>
          <w:sz w:val="24"/>
          <w:szCs w:val="24"/>
        </w:rPr>
        <w:t>, affected by this network change</w:t>
      </w:r>
      <w:r w:rsidR="00521EDE" w:rsidRPr="0088609D">
        <w:rPr>
          <w:rFonts w:cs="Arial"/>
          <w:sz w:val="24"/>
          <w:szCs w:val="24"/>
        </w:rPr>
        <w:t xml:space="preserve">. </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0F0AF0C0" w14:textId="77777777" w:rsidR="00460C87" w:rsidRDefault="00460C87" w:rsidP="00DE7749">
      <w:pPr>
        <w:jc w:val="both"/>
        <w:rPr>
          <w:rFonts w:cs="Arial"/>
          <w:b/>
          <w:sz w:val="24"/>
          <w:szCs w:val="24"/>
        </w:rPr>
      </w:pPr>
    </w:p>
    <w:p w14:paraId="57DA3193" w14:textId="20B8409F" w:rsidR="00E86496" w:rsidRDefault="00112CF7" w:rsidP="00DE7749">
      <w:pPr>
        <w:jc w:val="both"/>
        <w:rPr>
          <w:rFonts w:cs="Arial"/>
          <w:b/>
          <w:sz w:val="24"/>
          <w:szCs w:val="24"/>
        </w:rPr>
      </w:pPr>
      <w:r>
        <w:rPr>
          <w:rFonts w:cs="Arial"/>
          <w:b/>
          <w:sz w:val="24"/>
          <w:szCs w:val="24"/>
        </w:rPr>
        <w:object w:dxaOrig="1537" w:dyaOrig="997" w14:anchorId="5793C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Excel.Sheet.12" ShapeID="_x0000_i1025" DrawAspect="Icon" ObjectID="_1810561528" r:id="rId14"/>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1AF3" w14:textId="77777777" w:rsidR="004B6C6E" w:rsidRDefault="004B6C6E">
      <w:r>
        <w:separator/>
      </w:r>
    </w:p>
  </w:endnote>
  <w:endnote w:type="continuationSeparator" w:id="0">
    <w:p w14:paraId="14E238FB" w14:textId="77777777" w:rsidR="004B6C6E" w:rsidRDefault="004B6C6E">
      <w:r>
        <w:continuationSeparator/>
      </w:r>
    </w:p>
  </w:endnote>
  <w:endnote w:type="continuationNotice" w:id="1">
    <w:p w14:paraId="2606A446" w14:textId="77777777" w:rsidR="004B6C6E" w:rsidRDefault="004B6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D63B" w14:textId="77777777" w:rsidR="004B6C6E" w:rsidRDefault="004B6C6E">
      <w:r>
        <w:separator/>
      </w:r>
    </w:p>
  </w:footnote>
  <w:footnote w:type="continuationSeparator" w:id="0">
    <w:p w14:paraId="41785A7D" w14:textId="77777777" w:rsidR="004B6C6E" w:rsidRDefault="004B6C6E">
      <w:r>
        <w:continuationSeparator/>
      </w:r>
    </w:p>
  </w:footnote>
  <w:footnote w:type="continuationNotice" w:id="1">
    <w:p w14:paraId="0EC2AEC9" w14:textId="77777777" w:rsidR="004B6C6E" w:rsidRDefault="004B6C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2A69"/>
    <w:rsid w:val="00003377"/>
    <w:rsid w:val="000050C1"/>
    <w:rsid w:val="00005C49"/>
    <w:rsid w:val="000071C5"/>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9DA"/>
    <w:rsid w:val="00062A1D"/>
    <w:rsid w:val="0006690B"/>
    <w:rsid w:val="00070B46"/>
    <w:rsid w:val="00073FFA"/>
    <w:rsid w:val="0007597A"/>
    <w:rsid w:val="00076E6F"/>
    <w:rsid w:val="0007766D"/>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2195"/>
    <w:rsid w:val="000B3737"/>
    <w:rsid w:val="000B5883"/>
    <w:rsid w:val="000B5BB8"/>
    <w:rsid w:val="000B690F"/>
    <w:rsid w:val="000C3BCD"/>
    <w:rsid w:val="000C4FA9"/>
    <w:rsid w:val="000C7A7A"/>
    <w:rsid w:val="000D0014"/>
    <w:rsid w:val="000D07C4"/>
    <w:rsid w:val="000D0CE4"/>
    <w:rsid w:val="000D40FA"/>
    <w:rsid w:val="000D528C"/>
    <w:rsid w:val="000D566B"/>
    <w:rsid w:val="000D73EB"/>
    <w:rsid w:val="000E4ED8"/>
    <w:rsid w:val="000E508F"/>
    <w:rsid w:val="000F1300"/>
    <w:rsid w:val="000F5A2C"/>
    <w:rsid w:val="000F678A"/>
    <w:rsid w:val="000F7D04"/>
    <w:rsid w:val="00101412"/>
    <w:rsid w:val="001024AE"/>
    <w:rsid w:val="00103608"/>
    <w:rsid w:val="00104103"/>
    <w:rsid w:val="0010678F"/>
    <w:rsid w:val="00107466"/>
    <w:rsid w:val="0011074B"/>
    <w:rsid w:val="00112A3C"/>
    <w:rsid w:val="00112BD7"/>
    <w:rsid w:val="00112CF7"/>
    <w:rsid w:val="00113CD5"/>
    <w:rsid w:val="001140F5"/>
    <w:rsid w:val="00121D79"/>
    <w:rsid w:val="0012473A"/>
    <w:rsid w:val="00130B4D"/>
    <w:rsid w:val="0013203F"/>
    <w:rsid w:val="00132E28"/>
    <w:rsid w:val="001358F9"/>
    <w:rsid w:val="00137B94"/>
    <w:rsid w:val="001406E0"/>
    <w:rsid w:val="00142324"/>
    <w:rsid w:val="00143B0E"/>
    <w:rsid w:val="00145958"/>
    <w:rsid w:val="00145AEE"/>
    <w:rsid w:val="00145D93"/>
    <w:rsid w:val="00147205"/>
    <w:rsid w:val="0015175F"/>
    <w:rsid w:val="00151990"/>
    <w:rsid w:val="00151F29"/>
    <w:rsid w:val="001526EC"/>
    <w:rsid w:val="00152875"/>
    <w:rsid w:val="001571D2"/>
    <w:rsid w:val="0016066E"/>
    <w:rsid w:val="00161347"/>
    <w:rsid w:val="001622B6"/>
    <w:rsid w:val="00163D2D"/>
    <w:rsid w:val="001672A3"/>
    <w:rsid w:val="00173AF4"/>
    <w:rsid w:val="001744BA"/>
    <w:rsid w:val="00176854"/>
    <w:rsid w:val="00176A94"/>
    <w:rsid w:val="0018195F"/>
    <w:rsid w:val="00190F74"/>
    <w:rsid w:val="00191767"/>
    <w:rsid w:val="00195099"/>
    <w:rsid w:val="001955B4"/>
    <w:rsid w:val="001978BD"/>
    <w:rsid w:val="001A0A7C"/>
    <w:rsid w:val="001A59A9"/>
    <w:rsid w:val="001B20A4"/>
    <w:rsid w:val="001B5D0C"/>
    <w:rsid w:val="001B5E5B"/>
    <w:rsid w:val="001B5EAD"/>
    <w:rsid w:val="001B7A56"/>
    <w:rsid w:val="001C154B"/>
    <w:rsid w:val="001C5A7B"/>
    <w:rsid w:val="001C64BD"/>
    <w:rsid w:val="001D02FB"/>
    <w:rsid w:val="001D14F0"/>
    <w:rsid w:val="001D3D5F"/>
    <w:rsid w:val="001E749B"/>
    <w:rsid w:val="001F0317"/>
    <w:rsid w:val="001F2CCA"/>
    <w:rsid w:val="001F5775"/>
    <w:rsid w:val="001F7401"/>
    <w:rsid w:val="00203868"/>
    <w:rsid w:val="002038A1"/>
    <w:rsid w:val="002043DD"/>
    <w:rsid w:val="00205E34"/>
    <w:rsid w:val="0020766A"/>
    <w:rsid w:val="00207FB1"/>
    <w:rsid w:val="00210643"/>
    <w:rsid w:val="00217117"/>
    <w:rsid w:val="00217203"/>
    <w:rsid w:val="00217649"/>
    <w:rsid w:val="00220ADC"/>
    <w:rsid w:val="0022339B"/>
    <w:rsid w:val="00224409"/>
    <w:rsid w:val="0022551F"/>
    <w:rsid w:val="0023382B"/>
    <w:rsid w:val="0023402D"/>
    <w:rsid w:val="00235B7A"/>
    <w:rsid w:val="00242F07"/>
    <w:rsid w:val="00243668"/>
    <w:rsid w:val="00243BEC"/>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62D2"/>
    <w:rsid w:val="002C7733"/>
    <w:rsid w:val="002D0989"/>
    <w:rsid w:val="002D1B7D"/>
    <w:rsid w:val="002D4BC2"/>
    <w:rsid w:val="002E161C"/>
    <w:rsid w:val="002E4F92"/>
    <w:rsid w:val="002E58A8"/>
    <w:rsid w:val="002E596C"/>
    <w:rsid w:val="002E799B"/>
    <w:rsid w:val="002F20C5"/>
    <w:rsid w:val="002F3802"/>
    <w:rsid w:val="002F3AE2"/>
    <w:rsid w:val="002F4584"/>
    <w:rsid w:val="002F47FF"/>
    <w:rsid w:val="002F4C54"/>
    <w:rsid w:val="002F5271"/>
    <w:rsid w:val="00300739"/>
    <w:rsid w:val="00302944"/>
    <w:rsid w:val="00303EFC"/>
    <w:rsid w:val="003045C5"/>
    <w:rsid w:val="00306152"/>
    <w:rsid w:val="00306B14"/>
    <w:rsid w:val="003106E7"/>
    <w:rsid w:val="00311450"/>
    <w:rsid w:val="00314A10"/>
    <w:rsid w:val="00316A4B"/>
    <w:rsid w:val="00316FDA"/>
    <w:rsid w:val="00322FA5"/>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0AEB"/>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A50E6"/>
    <w:rsid w:val="003B0512"/>
    <w:rsid w:val="003B0F9D"/>
    <w:rsid w:val="003B24B0"/>
    <w:rsid w:val="003C0DE8"/>
    <w:rsid w:val="003C54CE"/>
    <w:rsid w:val="003C5F7B"/>
    <w:rsid w:val="003C6BFC"/>
    <w:rsid w:val="003D5452"/>
    <w:rsid w:val="003D5C73"/>
    <w:rsid w:val="003D6BFF"/>
    <w:rsid w:val="003E34C1"/>
    <w:rsid w:val="003E4252"/>
    <w:rsid w:val="003E49B7"/>
    <w:rsid w:val="003E525E"/>
    <w:rsid w:val="003E7472"/>
    <w:rsid w:val="003F0353"/>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59A9"/>
    <w:rsid w:val="00446629"/>
    <w:rsid w:val="004500A3"/>
    <w:rsid w:val="00451D7A"/>
    <w:rsid w:val="00454184"/>
    <w:rsid w:val="00457E32"/>
    <w:rsid w:val="00460522"/>
    <w:rsid w:val="00460C87"/>
    <w:rsid w:val="00462695"/>
    <w:rsid w:val="0046549C"/>
    <w:rsid w:val="00472691"/>
    <w:rsid w:val="004726DA"/>
    <w:rsid w:val="00474C17"/>
    <w:rsid w:val="004756E3"/>
    <w:rsid w:val="0048126F"/>
    <w:rsid w:val="004832D3"/>
    <w:rsid w:val="00484A4C"/>
    <w:rsid w:val="00491A19"/>
    <w:rsid w:val="00491E87"/>
    <w:rsid w:val="0049406C"/>
    <w:rsid w:val="00494B08"/>
    <w:rsid w:val="004966E8"/>
    <w:rsid w:val="004976B2"/>
    <w:rsid w:val="004A0F58"/>
    <w:rsid w:val="004A101D"/>
    <w:rsid w:val="004A50E3"/>
    <w:rsid w:val="004A51AF"/>
    <w:rsid w:val="004B3221"/>
    <w:rsid w:val="004B6C6E"/>
    <w:rsid w:val="004B7426"/>
    <w:rsid w:val="004C0364"/>
    <w:rsid w:val="004C18F7"/>
    <w:rsid w:val="004C43B5"/>
    <w:rsid w:val="004C49B6"/>
    <w:rsid w:val="004D059A"/>
    <w:rsid w:val="004D2D8C"/>
    <w:rsid w:val="004D34B3"/>
    <w:rsid w:val="004D369D"/>
    <w:rsid w:val="004D495F"/>
    <w:rsid w:val="004D6617"/>
    <w:rsid w:val="004E1368"/>
    <w:rsid w:val="004E14E3"/>
    <w:rsid w:val="004F0020"/>
    <w:rsid w:val="004F1E0B"/>
    <w:rsid w:val="004F6905"/>
    <w:rsid w:val="00502E64"/>
    <w:rsid w:val="00502ECA"/>
    <w:rsid w:val="0050369F"/>
    <w:rsid w:val="00513A26"/>
    <w:rsid w:val="00515B50"/>
    <w:rsid w:val="0051620F"/>
    <w:rsid w:val="0051669E"/>
    <w:rsid w:val="00521EDE"/>
    <w:rsid w:val="00523647"/>
    <w:rsid w:val="00525A1F"/>
    <w:rsid w:val="005267EB"/>
    <w:rsid w:val="00526F85"/>
    <w:rsid w:val="0053274C"/>
    <w:rsid w:val="00541ED8"/>
    <w:rsid w:val="00544CF0"/>
    <w:rsid w:val="00550FEB"/>
    <w:rsid w:val="00551FB0"/>
    <w:rsid w:val="00552C39"/>
    <w:rsid w:val="00552F4A"/>
    <w:rsid w:val="00553591"/>
    <w:rsid w:val="00554F2B"/>
    <w:rsid w:val="005616C9"/>
    <w:rsid w:val="00563F43"/>
    <w:rsid w:val="005700CF"/>
    <w:rsid w:val="00570C56"/>
    <w:rsid w:val="00571FE5"/>
    <w:rsid w:val="0057275E"/>
    <w:rsid w:val="005743A6"/>
    <w:rsid w:val="0057645D"/>
    <w:rsid w:val="0057660B"/>
    <w:rsid w:val="00577040"/>
    <w:rsid w:val="005803B5"/>
    <w:rsid w:val="005815FF"/>
    <w:rsid w:val="0058725F"/>
    <w:rsid w:val="005877DB"/>
    <w:rsid w:val="00590C4F"/>
    <w:rsid w:val="0059102B"/>
    <w:rsid w:val="00593255"/>
    <w:rsid w:val="005972D6"/>
    <w:rsid w:val="005974E2"/>
    <w:rsid w:val="0059759F"/>
    <w:rsid w:val="00597EB3"/>
    <w:rsid w:val="005A2423"/>
    <w:rsid w:val="005A3642"/>
    <w:rsid w:val="005B30E4"/>
    <w:rsid w:val="005B48A2"/>
    <w:rsid w:val="005B62CF"/>
    <w:rsid w:val="005B75B3"/>
    <w:rsid w:val="005C2322"/>
    <w:rsid w:val="005C35C0"/>
    <w:rsid w:val="005C74E0"/>
    <w:rsid w:val="005C7A79"/>
    <w:rsid w:val="005D089C"/>
    <w:rsid w:val="005D0A81"/>
    <w:rsid w:val="005D1ED9"/>
    <w:rsid w:val="005D28A1"/>
    <w:rsid w:val="005D5AD0"/>
    <w:rsid w:val="005E0647"/>
    <w:rsid w:val="005E1EE7"/>
    <w:rsid w:val="005F2BDF"/>
    <w:rsid w:val="005F475E"/>
    <w:rsid w:val="005F4C08"/>
    <w:rsid w:val="005F56A1"/>
    <w:rsid w:val="005F5B92"/>
    <w:rsid w:val="005F646F"/>
    <w:rsid w:val="0060017F"/>
    <w:rsid w:val="0060342F"/>
    <w:rsid w:val="00603725"/>
    <w:rsid w:val="0060486D"/>
    <w:rsid w:val="006049F8"/>
    <w:rsid w:val="0060506F"/>
    <w:rsid w:val="006050D9"/>
    <w:rsid w:val="00607203"/>
    <w:rsid w:val="00611A8D"/>
    <w:rsid w:val="006167AD"/>
    <w:rsid w:val="00617BA1"/>
    <w:rsid w:val="0062013D"/>
    <w:rsid w:val="0062507B"/>
    <w:rsid w:val="006258FF"/>
    <w:rsid w:val="0063257E"/>
    <w:rsid w:val="0063269A"/>
    <w:rsid w:val="00632D96"/>
    <w:rsid w:val="00642093"/>
    <w:rsid w:val="0064224B"/>
    <w:rsid w:val="00642A0F"/>
    <w:rsid w:val="00643966"/>
    <w:rsid w:val="00644310"/>
    <w:rsid w:val="00644ECB"/>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23F9"/>
    <w:rsid w:val="006A4A46"/>
    <w:rsid w:val="006A7AC6"/>
    <w:rsid w:val="006B1D4D"/>
    <w:rsid w:val="006B4864"/>
    <w:rsid w:val="006B6CE1"/>
    <w:rsid w:val="006C40D6"/>
    <w:rsid w:val="006D0F57"/>
    <w:rsid w:val="006D2485"/>
    <w:rsid w:val="006D2576"/>
    <w:rsid w:val="006D3FDB"/>
    <w:rsid w:val="006D69AD"/>
    <w:rsid w:val="006E5B4F"/>
    <w:rsid w:val="006E7E4B"/>
    <w:rsid w:val="006F157E"/>
    <w:rsid w:val="006F28DB"/>
    <w:rsid w:val="006F3183"/>
    <w:rsid w:val="006F5D60"/>
    <w:rsid w:val="006F6E8E"/>
    <w:rsid w:val="00702EB0"/>
    <w:rsid w:val="0070460D"/>
    <w:rsid w:val="007068CA"/>
    <w:rsid w:val="00706AC8"/>
    <w:rsid w:val="00707C09"/>
    <w:rsid w:val="00710331"/>
    <w:rsid w:val="007132BE"/>
    <w:rsid w:val="00731685"/>
    <w:rsid w:val="00740141"/>
    <w:rsid w:val="0074140C"/>
    <w:rsid w:val="00741478"/>
    <w:rsid w:val="0074387C"/>
    <w:rsid w:val="00744534"/>
    <w:rsid w:val="00744CC6"/>
    <w:rsid w:val="007529E7"/>
    <w:rsid w:val="00755CD6"/>
    <w:rsid w:val="00757817"/>
    <w:rsid w:val="00765941"/>
    <w:rsid w:val="0076657D"/>
    <w:rsid w:val="0076734E"/>
    <w:rsid w:val="00767BA4"/>
    <w:rsid w:val="00770E5D"/>
    <w:rsid w:val="00771EC8"/>
    <w:rsid w:val="00773243"/>
    <w:rsid w:val="00773C8F"/>
    <w:rsid w:val="00777C51"/>
    <w:rsid w:val="007820B5"/>
    <w:rsid w:val="00787EB0"/>
    <w:rsid w:val="00787ED3"/>
    <w:rsid w:val="0079094B"/>
    <w:rsid w:val="007913F2"/>
    <w:rsid w:val="007922C9"/>
    <w:rsid w:val="00792CA5"/>
    <w:rsid w:val="00792E00"/>
    <w:rsid w:val="007947E4"/>
    <w:rsid w:val="007949E5"/>
    <w:rsid w:val="00794E9F"/>
    <w:rsid w:val="00795605"/>
    <w:rsid w:val="007A0251"/>
    <w:rsid w:val="007A2DCC"/>
    <w:rsid w:val="007A31F1"/>
    <w:rsid w:val="007A4F69"/>
    <w:rsid w:val="007A5BA3"/>
    <w:rsid w:val="007B1E72"/>
    <w:rsid w:val="007B652D"/>
    <w:rsid w:val="007C0A6E"/>
    <w:rsid w:val="007C20EE"/>
    <w:rsid w:val="007C576F"/>
    <w:rsid w:val="007C697E"/>
    <w:rsid w:val="007C6E29"/>
    <w:rsid w:val="007D233C"/>
    <w:rsid w:val="007D3A26"/>
    <w:rsid w:val="007D48B0"/>
    <w:rsid w:val="007D4BDB"/>
    <w:rsid w:val="007D6EE0"/>
    <w:rsid w:val="007D78FB"/>
    <w:rsid w:val="007E2DDB"/>
    <w:rsid w:val="007E5DF2"/>
    <w:rsid w:val="007E66D8"/>
    <w:rsid w:val="007E6FCB"/>
    <w:rsid w:val="007E7233"/>
    <w:rsid w:val="007E7835"/>
    <w:rsid w:val="007F28B9"/>
    <w:rsid w:val="007F3CBF"/>
    <w:rsid w:val="007F7625"/>
    <w:rsid w:val="007F7F8C"/>
    <w:rsid w:val="008004C7"/>
    <w:rsid w:val="00800810"/>
    <w:rsid w:val="00804BCC"/>
    <w:rsid w:val="00806C58"/>
    <w:rsid w:val="00810C75"/>
    <w:rsid w:val="0081239B"/>
    <w:rsid w:val="0081290B"/>
    <w:rsid w:val="008138A8"/>
    <w:rsid w:val="00813BBB"/>
    <w:rsid w:val="00814432"/>
    <w:rsid w:val="00815626"/>
    <w:rsid w:val="00821BF6"/>
    <w:rsid w:val="00826384"/>
    <w:rsid w:val="00826E75"/>
    <w:rsid w:val="00830933"/>
    <w:rsid w:val="00833B88"/>
    <w:rsid w:val="00836496"/>
    <w:rsid w:val="008370FB"/>
    <w:rsid w:val="008375A5"/>
    <w:rsid w:val="00843090"/>
    <w:rsid w:val="00844622"/>
    <w:rsid w:val="00844746"/>
    <w:rsid w:val="00844ED8"/>
    <w:rsid w:val="0085606A"/>
    <w:rsid w:val="008637EE"/>
    <w:rsid w:val="008641F3"/>
    <w:rsid w:val="00864740"/>
    <w:rsid w:val="0086547D"/>
    <w:rsid w:val="00865BAB"/>
    <w:rsid w:val="00866561"/>
    <w:rsid w:val="00866A0B"/>
    <w:rsid w:val="0086799E"/>
    <w:rsid w:val="00867D75"/>
    <w:rsid w:val="00871B88"/>
    <w:rsid w:val="00873ECE"/>
    <w:rsid w:val="00873FC6"/>
    <w:rsid w:val="0087421B"/>
    <w:rsid w:val="0087442C"/>
    <w:rsid w:val="0087594E"/>
    <w:rsid w:val="0087791A"/>
    <w:rsid w:val="008779EB"/>
    <w:rsid w:val="0088058E"/>
    <w:rsid w:val="00883E34"/>
    <w:rsid w:val="00885066"/>
    <w:rsid w:val="0088609D"/>
    <w:rsid w:val="008938D2"/>
    <w:rsid w:val="00894111"/>
    <w:rsid w:val="00895E02"/>
    <w:rsid w:val="0089708B"/>
    <w:rsid w:val="00897E20"/>
    <w:rsid w:val="008A7091"/>
    <w:rsid w:val="008B0605"/>
    <w:rsid w:val="008B1104"/>
    <w:rsid w:val="008B404E"/>
    <w:rsid w:val="008C0C10"/>
    <w:rsid w:val="008D0182"/>
    <w:rsid w:val="008D13C7"/>
    <w:rsid w:val="008D2016"/>
    <w:rsid w:val="008D4327"/>
    <w:rsid w:val="008D4D01"/>
    <w:rsid w:val="008D53AB"/>
    <w:rsid w:val="008D56FE"/>
    <w:rsid w:val="008E065F"/>
    <w:rsid w:val="008E1429"/>
    <w:rsid w:val="008E18A7"/>
    <w:rsid w:val="008E21C6"/>
    <w:rsid w:val="008E481C"/>
    <w:rsid w:val="008E4F0D"/>
    <w:rsid w:val="008E7B7C"/>
    <w:rsid w:val="008F0640"/>
    <w:rsid w:val="008F213E"/>
    <w:rsid w:val="008F2237"/>
    <w:rsid w:val="008F3692"/>
    <w:rsid w:val="008F370C"/>
    <w:rsid w:val="008F6C34"/>
    <w:rsid w:val="009041B3"/>
    <w:rsid w:val="009122B6"/>
    <w:rsid w:val="009140E1"/>
    <w:rsid w:val="00921126"/>
    <w:rsid w:val="009238CE"/>
    <w:rsid w:val="00924831"/>
    <w:rsid w:val="00925797"/>
    <w:rsid w:val="00925A79"/>
    <w:rsid w:val="009268D7"/>
    <w:rsid w:val="00930775"/>
    <w:rsid w:val="0093556F"/>
    <w:rsid w:val="0093706A"/>
    <w:rsid w:val="00941DCB"/>
    <w:rsid w:val="0094294D"/>
    <w:rsid w:val="00943934"/>
    <w:rsid w:val="009442F0"/>
    <w:rsid w:val="00945361"/>
    <w:rsid w:val="0094679B"/>
    <w:rsid w:val="009476A2"/>
    <w:rsid w:val="009500CF"/>
    <w:rsid w:val="009503F0"/>
    <w:rsid w:val="00951BF4"/>
    <w:rsid w:val="0095206D"/>
    <w:rsid w:val="009528CA"/>
    <w:rsid w:val="00957AA7"/>
    <w:rsid w:val="009637DF"/>
    <w:rsid w:val="00965A65"/>
    <w:rsid w:val="00965DD8"/>
    <w:rsid w:val="00967FC6"/>
    <w:rsid w:val="00972496"/>
    <w:rsid w:val="009737C2"/>
    <w:rsid w:val="00973DE2"/>
    <w:rsid w:val="009742E7"/>
    <w:rsid w:val="0098253D"/>
    <w:rsid w:val="00984271"/>
    <w:rsid w:val="00985740"/>
    <w:rsid w:val="00986418"/>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4C6"/>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1C84"/>
    <w:rsid w:val="00A0394C"/>
    <w:rsid w:val="00A03B18"/>
    <w:rsid w:val="00A048D1"/>
    <w:rsid w:val="00A04F42"/>
    <w:rsid w:val="00A0740B"/>
    <w:rsid w:val="00A07E41"/>
    <w:rsid w:val="00A11A23"/>
    <w:rsid w:val="00A12FE6"/>
    <w:rsid w:val="00A14EA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232A"/>
    <w:rsid w:val="00A631A7"/>
    <w:rsid w:val="00A702FA"/>
    <w:rsid w:val="00A714E1"/>
    <w:rsid w:val="00A73DAE"/>
    <w:rsid w:val="00A75D5D"/>
    <w:rsid w:val="00A76EF4"/>
    <w:rsid w:val="00A83D16"/>
    <w:rsid w:val="00A86E0B"/>
    <w:rsid w:val="00A875B8"/>
    <w:rsid w:val="00A87C26"/>
    <w:rsid w:val="00A91390"/>
    <w:rsid w:val="00A92CA3"/>
    <w:rsid w:val="00A93C83"/>
    <w:rsid w:val="00A94B2B"/>
    <w:rsid w:val="00A96DB7"/>
    <w:rsid w:val="00AA024E"/>
    <w:rsid w:val="00AA0AE3"/>
    <w:rsid w:val="00AA38B5"/>
    <w:rsid w:val="00AA5130"/>
    <w:rsid w:val="00AA77A1"/>
    <w:rsid w:val="00AB0152"/>
    <w:rsid w:val="00AC0AC6"/>
    <w:rsid w:val="00AC2F29"/>
    <w:rsid w:val="00AC4941"/>
    <w:rsid w:val="00AC4D58"/>
    <w:rsid w:val="00AC56CC"/>
    <w:rsid w:val="00AC6F87"/>
    <w:rsid w:val="00AD0240"/>
    <w:rsid w:val="00AD1AB5"/>
    <w:rsid w:val="00AD3C00"/>
    <w:rsid w:val="00AD653A"/>
    <w:rsid w:val="00AD6EB8"/>
    <w:rsid w:val="00AD714A"/>
    <w:rsid w:val="00AE0264"/>
    <w:rsid w:val="00AE4900"/>
    <w:rsid w:val="00AF0738"/>
    <w:rsid w:val="00AF0D44"/>
    <w:rsid w:val="00AF2734"/>
    <w:rsid w:val="00AF4AA5"/>
    <w:rsid w:val="00AF5768"/>
    <w:rsid w:val="00B02C37"/>
    <w:rsid w:val="00B0797E"/>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3F35"/>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7C6"/>
    <w:rsid w:val="00BA3F1F"/>
    <w:rsid w:val="00BA4483"/>
    <w:rsid w:val="00BA703E"/>
    <w:rsid w:val="00BB0850"/>
    <w:rsid w:val="00BB24BF"/>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4C54"/>
    <w:rsid w:val="00C26CC3"/>
    <w:rsid w:val="00C313FA"/>
    <w:rsid w:val="00C339DB"/>
    <w:rsid w:val="00C33ACF"/>
    <w:rsid w:val="00C35FA8"/>
    <w:rsid w:val="00C4099B"/>
    <w:rsid w:val="00C429C7"/>
    <w:rsid w:val="00C445D8"/>
    <w:rsid w:val="00C45454"/>
    <w:rsid w:val="00C45C5C"/>
    <w:rsid w:val="00C45FC3"/>
    <w:rsid w:val="00C46C5B"/>
    <w:rsid w:val="00C51152"/>
    <w:rsid w:val="00C52953"/>
    <w:rsid w:val="00C55678"/>
    <w:rsid w:val="00C558B3"/>
    <w:rsid w:val="00C62AD7"/>
    <w:rsid w:val="00C62F3A"/>
    <w:rsid w:val="00C65702"/>
    <w:rsid w:val="00C66C11"/>
    <w:rsid w:val="00C672A6"/>
    <w:rsid w:val="00C709E5"/>
    <w:rsid w:val="00C74168"/>
    <w:rsid w:val="00C772D5"/>
    <w:rsid w:val="00C779F2"/>
    <w:rsid w:val="00C8088F"/>
    <w:rsid w:val="00C812C5"/>
    <w:rsid w:val="00C81553"/>
    <w:rsid w:val="00C81A93"/>
    <w:rsid w:val="00C81FF8"/>
    <w:rsid w:val="00C83EA4"/>
    <w:rsid w:val="00C84B9F"/>
    <w:rsid w:val="00C86C85"/>
    <w:rsid w:val="00C9240D"/>
    <w:rsid w:val="00C92647"/>
    <w:rsid w:val="00C9266D"/>
    <w:rsid w:val="00C931C5"/>
    <w:rsid w:val="00C938AB"/>
    <w:rsid w:val="00C93FBD"/>
    <w:rsid w:val="00C9601D"/>
    <w:rsid w:val="00C96A56"/>
    <w:rsid w:val="00C974A3"/>
    <w:rsid w:val="00CA46F2"/>
    <w:rsid w:val="00CB1358"/>
    <w:rsid w:val="00CB1D49"/>
    <w:rsid w:val="00CB2F9B"/>
    <w:rsid w:val="00CB5A0B"/>
    <w:rsid w:val="00CB779C"/>
    <w:rsid w:val="00CC0D0E"/>
    <w:rsid w:val="00CC19B1"/>
    <w:rsid w:val="00CC2257"/>
    <w:rsid w:val="00CC707D"/>
    <w:rsid w:val="00CC7AB4"/>
    <w:rsid w:val="00CD0467"/>
    <w:rsid w:val="00CD32C6"/>
    <w:rsid w:val="00CD42C2"/>
    <w:rsid w:val="00CD4442"/>
    <w:rsid w:val="00CD4515"/>
    <w:rsid w:val="00CE0C4C"/>
    <w:rsid w:val="00CE16D3"/>
    <w:rsid w:val="00CE3764"/>
    <w:rsid w:val="00CF1F10"/>
    <w:rsid w:val="00CF33A5"/>
    <w:rsid w:val="00CF36F7"/>
    <w:rsid w:val="00CF4071"/>
    <w:rsid w:val="00CF5B8C"/>
    <w:rsid w:val="00CF6EEE"/>
    <w:rsid w:val="00D00786"/>
    <w:rsid w:val="00D05C6C"/>
    <w:rsid w:val="00D07C8C"/>
    <w:rsid w:val="00D13887"/>
    <w:rsid w:val="00D147A7"/>
    <w:rsid w:val="00D149D4"/>
    <w:rsid w:val="00D14F8E"/>
    <w:rsid w:val="00D154DD"/>
    <w:rsid w:val="00D17271"/>
    <w:rsid w:val="00D20739"/>
    <w:rsid w:val="00D20771"/>
    <w:rsid w:val="00D24BFE"/>
    <w:rsid w:val="00D2662C"/>
    <w:rsid w:val="00D27147"/>
    <w:rsid w:val="00D31F51"/>
    <w:rsid w:val="00D330C2"/>
    <w:rsid w:val="00D40070"/>
    <w:rsid w:val="00D413E0"/>
    <w:rsid w:val="00D42158"/>
    <w:rsid w:val="00D449FD"/>
    <w:rsid w:val="00D45086"/>
    <w:rsid w:val="00D461CA"/>
    <w:rsid w:val="00D50001"/>
    <w:rsid w:val="00D50A20"/>
    <w:rsid w:val="00D52A2B"/>
    <w:rsid w:val="00D533C8"/>
    <w:rsid w:val="00D54274"/>
    <w:rsid w:val="00D6091D"/>
    <w:rsid w:val="00D621C4"/>
    <w:rsid w:val="00D64A94"/>
    <w:rsid w:val="00D715A1"/>
    <w:rsid w:val="00D73618"/>
    <w:rsid w:val="00D73E06"/>
    <w:rsid w:val="00D74551"/>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01AF"/>
    <w:rsid w:val="00DE316C"/>
    <w:rsid w:val="00DE6BE8"/>
    <w:rsid w:val="00DE74D1"/>
    <w:rsid w:val="00DE7749"/>
    <w:rsid w:val="00DF0429"/>
    <w:rsid w:val="00DF0AA6"/>
    <w:rsid w:val="00DF211F"/>
    <w:rsid w:val="00DF2D22"/>
    <w:rsid w:val="00DF77FE"/>
    <w:rsid w:val="00E0063E"/>
    <w:rsid w:val="00E01E57"/>
    <w:rsid w:val="00E047F9"/>
    <w:rsid w:val="00E06456"/>
    <w:rsid w:val="00E1283F"/>
    <w:rsid w:val="00E15ACC"/>
    <w:rsid w:val="00E2142A"/>
    <w:rsid w:val="00E24076"/>
    <w:rsid w:val="00E2661F"/>
    <w:rsid w:val="00E26E06"/>
    <w:rsid w:val="00E27182"/>
    <w:rsid w:val="00E27E1A"/>
    <w:rsid w:val="00E30119"/>
    <w:rsid w:val="00E34AF6"/>
    <w:rsid w:val="00E352F9"/>
    <w:rsid w:val="00E36E3A"/>
    <w:rsid w:val="00E4103E"/>
    <w:rsid w:val="00E41BCF"/>
    <w:rsid w:val="00E44E1D"/>
    <w:rsid w:val="00E54438"/>
    <w:rsid w:val="00E5544F"/>
    <w:rsid w:val="00E5582D"/>
    <w:rsid w:val="00E57D33"/>
    <w:rsid w:val="00E619D5"/>
    <w:rsid w:val="00E61E00"/>
    <w:rsid w:val="00E629F5"/>
    <w:rsid w:val="00E80EE7"/>
    <w:rsid w:val="00E86496"/>
    <w:rsid w:val="00E874F8"/>
    <w:rsid w:val="00E87694"/>
    <w:rsid w:val="00E93ACA"/>
    <w:rsid w:val="00E9635A"/>
    <w:rsid w:val="00E978E2"/>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0A69"/>
    <w:rsid w:val="00F13595"/>
    <w:rsid w:val="00F136FE"/>
    <w:rsid w:val="00F17DF3"/>
    <w:rsid w:val="00F17E2F"/>
    <w:rsid w:val="00F205B0"/>
    <w:rsid w:val="00F20B75"/>
    <w:rsid w:val="00F21BE7"/>
    <w:rsid w:val="00F241FC"/>
    <w:rsid w:val="00F24EA2"/>
    <w:rsid w:val="00F254B8"/>
    <w:rsid w:val="00F25B70"/>
    <w:rsid w:val="00F26C97"/>
    <w:rsid w:val="00F27018"/>
    <w:rsid w:val="00F30436"/>
    <w:rsid w:val="00F34370"/>
    <w:rsid w:val="00F34DDF"/>
    <w:rsid w:val="00F35A95"/>
    <w:rsid w:val="00F40F28"/>
    <w:rsid w:val="00F42B5D"/>
    <w:rsid w:val="00F442EC"/>
    <w:rsid w:val="00F5002D"/>
    <w:rsid w:val="00F5074D"/>
    <w:rsid w:val="00F547A8"/>
    <w:rsid w:val="00F568B5"/>
    <w:rsid w:val="00F56E4B"/>
    <w:rsid w:val="00F63AF6"/>
    <w:rsid w:val="00F66FCD"/>
    <w:rsid w:val="00F67589"/>
    <w:rsid w:val="00F70540"/>
    <w:rsid w:val="00F73F9F"/>
    <w:rsid w:val="00F74BDA"/>
    <w:rsid w:val="00F77544"/>
    <w:rsid w:val="00F77732"/>
    <w:rsid w:val="00F81F68"/>
    <w:rsid w:val="00F82DB6"/>
    <w:rsid w:val="00F82E6F"/>
    <w:rsid w:val="00F86C94"/>
    <w:rsid w:val="00F87928"/>
    <w:rsid w:val="00F93BB4"/>
    <w:rsid w:val="00F93CF9"/>
    <w:rsid w:val="00F96633"/>
    <w:rsid w:val="00FA348D"/>
    <w:rsid w:val="00FA4453"/>
    <w:rsid w:val="00FA4720"/>
    <w:rsid w:val="00FA6FA7"/>
    <w:rsid w:val="00FB0A5A"/>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071C5"/>
    <w:rsid w:val="00017B90"/>
    <w:rsid w:val="000358CC"/>
    <w:rsid w:val="00046970"/>
    <w:rsid w:val="000633E0"/>
    <w:rsid w:val="000A6913"/>
    <w:rsid w:val="0012098E"/>
    <w:rsid w:val="00142A7E"/>
    <w:rsid w:val="0015175F"/>
    <w:rsid w:val="001526EC"/>
    <w:rsid w:val="0018241B"/>
    <w:rsid w:val="00192B75"/>
    <w:rsid w:val="001A2354"/>
    <w:rsid w:val="001C41E6"/>
    <w:rsid w:val="00210C47"/>
    <w:rsid w:val="00210EBB"/>
    <w:rsid w:val="00225157"/>
    <w:rsid w:val="00271A54"/>
    <w:rsid w:val="00280B38"/>
    <w:rsid w:val="00286741"/>
    <w:rsid w:val="002D2C86"/>
    <w:rsid w:val="002F5271"/>
    <w:rsid w:val="00300739"/>
    <w:rsid w:val="003055E4"/>
    <w:rsid w:val="003252CF"/>
    <w:rsid w:val="00372FE6"/>
    <w:rsid w:val="003770AD"/>
    <w:rsid w:val="00395185"/>
    <w:rsid w:val="003B3E64"/>
    <w:rsid w:val="003C17D1"/>
    <w:rsid w:val="003C255B"/>
    <w:rsid w:val="003C2D7F"/>
    <w:rsid w:val="003E4FB5"/>
    <w:rsid w:val="004107E9"/>
    <w:rsid w:val="00443E51"/>
    <w:rsid w:val="004635DF"/>
    <w:rsid w:val="004B5C21"/>
    <w:rsid w:val="004C169B"/>
    <w:rsid w:val="004D059A"/>
    <w:rsid w:val="00510B13"/>
    <w:rsid w:val="00512649"/>
    <w:rsid w:val="005267EB"/>
    <w:rsid w:val="00544CF0"/>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8E1429"/>
    <w:rsid w:val="009012F3"/>
    <w:rsid w:val="00903FB0"/>
    <w:rsid w:val="00910C00"/>
    <w:rsid w:val="00916808"/>
    <w:rsid w:val="00942653"/>
    <w:rsid w:val="00985D95"/>
    <w:rsid w:val="00986E98"/>
    <w:rsid w:val="009B62C1"/>
    <w:rsid w:val="009C2E22"/>
    <w:rsid w:val="009C521F"/>
    <w:rsid w:val="009E2E3A"/>
    <w:rsid w:val="009E472B"/>
    <w:rsid w:val="00A9168B"/>
    <w:rsid w:val="00A92B8B"/>
    <w:rsid w:val="00AA4A7A"/>
    <w:rsid w:val="00AE3641"/>
    <w:rsid w:val="00AF2734"/>
    <w:rsid w:val="00AF3C46"/>
    <w:rsid w:val="00B07F18"/>
    <w:rsid w:val="00B1079D"/>
    <w:rsid w:val="00B56E1E"/>
    <w:rsid w:val="00B724A9"/>
    <w:rsid w:val="00B726C9"/>
    <w:rsid w:val="00C003D3"/>
    <w:rsid w:val="00C35FA8"/>
    <w:rsid w:val="00C81553"/>
    <w:rsid w:val="00C931C5"/>
    <w:rsid w:val="00C948E5"/>
    <w:rsid w:val="00CA2D73"/>
    <w:rsid w:val="00CA46F2"/>
    <w:rsid w:val="00CD3863"/>
    <w:rsid w:val="00D13887"/>
    <w:rsid w:val="00D145DF"/>
    <w:rsid w:val="00D15621"/>
    <w:rsid w:val="00D35FC3"/>
    <w:rsid w:val="00D43548"/>
    <w:rsid w:val="00D613CA"/>
    <w:rsid w:val="00D620AF"/>
    <w:rsid w:val="00DF2E8A"/>
    <w:rsid w:val="00E27182"/>
    <w:rsid w:val="00E32470"/>
    <w:rsid w:val="00E3552E"/>
    <w:rsid w:val="00E76B73"/>
    <w:rsid w:val="00E93306"/>
    <w:rsid w:val="00E95005"/>
    <w:rsid w:val="00EE1DC2"/>
    <w:rsid w:val="00F06512"/>
    <w:rsid w:val="00F20B75"/>
    <w:rsid w:val="00F3522D"/>
    <w:rsid w:val="00F41DC2"/>
    <w:rsid w:val="00F66FC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ATT20250087C.1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2025-06-18T00:00:00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office/2006/documentManagement/types"/>
    <ds:schemaRef ds:uri="http://purl.org/dc/terms/"/>
    <ds:schemaRef ds:uri="http://schemas.microsoft.com/sharepoint/v3"/>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8b644099-406f-4aeb-87fa-d90185c452f6"/>
    <ds:schemaRef ds:uri="http://schemas.microsoft.com/office/2006/metadata/properties"/>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243</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257</cp:revision>
  <cp:lastPrinted>2019-03-07T19:09:00Z</cp:lastPrinted>
  <dcterms:created xsi:type="dcterms:W3CDTF">2021-09-21T19:03:00Z</dcterms:created>
  <dcterms:modified xsi:type="dcterms:W3CDTF">2025-06-04T21:59:00Z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