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AC29B" w14:textId="591EC185" w:rsidR="006E7E4B" w:rsidRDefault="006E7E4B">
      <w:pPr>
        <w:rPr>
          <w:rFonts w:cs="Arial"/>
          <w:sz w:val="24"/>
          <w:szCs w:val="24"/>
        </w:rPr>
      </w:pPr>
    </w:p>
    <w:sdt>
      <w:sdtPr>
        <w:rPr>
          <w:rFonts w:cs="Arial"/>
          <w:b/>
          <w:snapToGrid/>
          <w:sz w:val="28"/>
          <w:szCs w:val="28"/>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51A24914" w14:textId="0D0BE805" w:rsidR="008D0182" w:rsidRPr="00B77858" w:rsidRDefault="00B77858" w:rsidP="008D0182">
          <w:pPr>
            <w:widowControl/>
            <w:tabs>
              <w:tab w:val="left" w:pos="180"/>
            </w:tabs>
            <w:jc w:val="center"/>
            <w:rPr>
              <w:rFonts w:cs="Arial"/>
              <w:b/>
              <w:snapToGrid/>
              <w:sz w:val="28"/>
              <w:szCs w:val="28"/>
            </w:rPr>
          </w:pPr>
          <w:r w:rsidRPr="00B77858">
            <w:rPr>
              <w:rFonts w:cs="Arial"/>
              <w:b/>
              <w:snapToGrid/>
              <w:sz w:val="28"/>
              <w:szCs w:val="28"/>
            </w:rPr>
            <w:t>PUBLIC NOTICE OF COPPER RETIREMENT UNDER RULE 51.333</w:t>
          </w:r>
        </w:p>
      </w:sdtContent>
    </w:sdt>
    <w:p w14:paraId="59DA70B0" w14:textId="77777777" w:rsidR="004D369D" w:rsidRPr="00A33494" w:rsidRDefault="004D369D" w:rsidP="008D0182">
      <w:pPr>
        <w:widowControl/>
        <w:tabs>
          <w:tab w:val="left" w:pos="180"/>
        </w:tabs>
        <w:jc w:val="center"/>
        <w:rPr>
          <w:rFonts w:cs="Arial"/>
          <w:snapToGrid/>
          <w:sz w:val="24"/>
          <w:szCs w:val="24"/>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A33494" w14:paraId="02BD4F31" w14:textId="77777777" w:rsidTr="00F13595">
        <w:tc>
          <w:tcPr>
            <w:tcW w:w="3600" w:type="dxa"/>
            <w:gridSpan w:val="3"/>
            <w:vAlign w:val="bottom"/>
          </w:tcPr>
          <w:p w14:paraId="2C21E369" w14:textId="77777777" w:rsidR="00A61808" w:rsidRPr="00A33494" w:rsidRDefault="00A61808" w:rsidP="00A61808">
            <w:pPr>
              <w:widowControl/>
              <w:rPr>
                <w:rFonts w:cs="Arial"/>
                <w:b/>
                <w:snapToGrid/>
                <w:sz w:val="24"/>
                <w:szCs w:val="24"/>
              </w:rPr>
            </w:pPr>
            <w:r w:rsidRPr="00A33494">
              <w:rPr>
                <w:rFonts w:cs="Arial"/>
                <w:b/>
                <w:snapToGrid/>
                <w:sz w:val="24"/>
                <w:szCs w:val="24"/>
              </w:rPr>
              <w:t xml:space="preserve">Network Disclosure Number:  </w:t>
            </w:r>
          </w:p>
        </w:tc>
        <w:tc>
          <w:tcPr>
            <w:tcW w:w="2880" w:type="dxa"/>
            <w:tcBorders>
              <w:bottom w:val="single" w:sz="6" w:space="0" w:color="auto"/>
            </w:tcBorders>
            <w:vAlign w:val="bottom"/>
          </w:tcPr>
          <w:sdt>
            <w:sdtPr>
              <w:rPr>
                <w:b/>
                <w:bCs/>
                <w:sz w:val="24"/>
                <w:szCs w:val="24"/>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2B1DF3F6" w14:textId="399BF602" w:rsidR="00A61808" w:rsidRPr="008A757E" w:rsidRDefault="00A61808" w:rsidP="001978BD">
                <w:pPr>
                  <w:widowControl/>
                  <w:rPr>
                    <w:rFonts w:cs="Arial"/>
                    <w:b/>
                    <w:bCs/>
                    <w:snapToGrid/>
                    <w:sz w:val="24"/>
                    <w:szCs w:val="24"/>
                  </w:rPr>
                </w:pPr>
                <w:r w:rsidRPr="008A757E">
                  <w:rPr>
                    <w:b/>
                    <w:bCs/>
                    <w:sz w:val="24"/>
                    <w:szCs w:val="24"/>
                  </w:rPr>
                  <w:t>ATT</w:t>
                </w:r>
                <w:r w:rsidR="00306B14" w:rsidRPr="008A757E">
                  <w:rPr>
                    <w:b/>
                    <w:bCs/>
                    <w:sz w:val="24"/>
                    <w:szCs w:val="24"/>
                  </w:rPr>
                  <w:t>202</w:t>
                </w:r>
                <w:r w:rsidR="00D27E21">
                  <w:rPr>
                    <w:b/>
                    <w:bCs/>
                    <w:sz w:val="24"/>
                    <w:szCs w:val="24"/>
                  </w:rPr>
                  <w:t>4</w:t>
                </w:r>
                <w:r w:rsidR="008D4D58">
                  <w:rPr>
                    <w:b/>
                    <w:bCs/>
                    <w:sz w:val="24"/>
                    <w:szCs w:val="24"/>
                  </w:rPr>
                  <w:t>0</w:t>
                </w:r>
                <w:r w:rsidR="00166196">
                  <w:rPr>
                    <w:b/>
                    <w:bCs/>
                    <w:sz w:val="24"/>
                    <w:szCs w:val="24"/>
                  </w:rPr>
                  <w:t>1</w:t>
                </w:r>
                <w:r w:rsidR="005734DA">
                  <w:rPr>
                    <w:b/>
                    <w:bCs/>
                    <w:sz w:val="24"/>
                    <w:szCs w:val="24"/>
                  </w:rPr>
                  <w:t>8</w:t>
                </w:r>
                <w:r w:rsidR="006E1E1B">
                  <w:rPr>
                    <w:b/>
                    <w:bCs/>
                    <w:sz w:val="24"/>
                    <w:szCs w:val="24"/>
                  </w:rPr>
                  <w:t>6</w:t>
                </w:r>
                <w:r w:rsidR="00491A19" w:rsidRPr="008A757E">
                  <w:rPr>
                    <w:b/>
                    <w:bCs/>
                    <w:sz w:val="24"/>
                    <w:szCs w:val="24"/>
                  </w:rPr>
                  <w:t>C.1</w:t>
                </w:r>
              </w:p>
            </w:sdtContent>
          </w:sdt>
        </w:tc>
        <w:tc>
          <w:tcPr>
            <w:tcW w:w="810" w:type="dxa"/>
            <w:vAlign w:val="bottom"/>
          </w:tcPr>
          <w:p w14:paraId="1C28A341" w14:textId="77777777" w:rsidR="00A61808" w:rsidRPr="00A33494" w:rsidRDefault="00A61808" w:rsidP="00A61808">
            <w:pPr>
              <w:widowControl/>
              <w:rPr>
                <w:rFonts w:cs="Arial"/>
                <w:snapToGrid/>
                <w:sz w:val="24"/>
                <w:szCs w:val="24"/>
              </w:rPr>
            </w:pPr>
            <w:r w:rsidRPr="00A33494">
              <w:rPr>
                <w:rFonts w:cs="Arial"/>
                <w:snapToGrid/>
                <w:sz w:val="24"/>
                <w:szCs w:val="24"/>
              </w:rPr>
              <w:t>Issue Date:</w:t>
            </w:r>
          </w:p>
        </w:tc>
        <w:sdt>
          <w:sdtPr>
            <w:rPr>
              <w:rFonts w:cs="Arial"/>
              <w:b/>
              <w:snapToGrid/>
              <w:sz w:val="24"/>
              <w:szCs w:val="24"/>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4-10-25T00:00:00Z">
              <w:dateFormat w:val="M/d/yyyy"/>
              <w:lid w:val="en-US"/>
              <w:storeMappedDataAs w:val="dateTime"/>
              <w:calendar w:val="gregorian"/>
            </w:date>
          </w:sdtPr>
          <w:sdtEndPr/>
          <w:sdtContent>
            <w:tc>
              <w:tcPr>
                <w:tcW w:w="2790" w:type="dxa"/>
                <w:vAlign w:val="bottom"/>
              </w:tcPr>
              <w:p w14:paraId="5E0BB8CC" w14:textId="6B5D523B" w:rsidR="00A61808" w:rsidRPr="00A33494" w:rsidRDefault="00B77E57" w:rsidP="00F13595">
                <w:pPr>
                  <w:widowControl/>
                  <w:rPr>
                    <w:rFonts w:cs="Arial"/>
                    <w:b/>
                    <w:snapToGrid/>
                    <w:sz w:val="24"/>
                    <w:szCs w:val="24"/>
                  </w:rPr>
                </w:pPr>
                <w:r>
                  <w:rPr>
                    <w:rFonts w:cs="Arial"/>
                    <w:b/>
                    <w:snapToGrid/>
                    <w:sz w:val="24"/>
                    <w:szCs w:val="24"/>
                  </w:rPr>
                  <w:t>10/25/2024</w:t>
                </w:r>
              </w:p>
            </w:tc>
          </w:sdtContent>
        </w:sdt>
      </w:tr>
      <w:tr w:rsidR="00A61808" w:rsidRPr="00A33494" w14:paraId="28C036BC" w14:textId="77777777" w:rsidTr="00A61808">
        <w:tc>
          <w:tcPr>
            <w:tcW w:w="3060" w:type="dxa"/>
            <w:gridSpan w:val="2"/>
          </w:tcPr>
          <w:p w14:paraId="3393BF8D" w14:textId="77777777" w:rsidR="00A61808" w:rsidRPr="00A33494" w:rsidRDefault="00A61808" w:rsidP="000966E9">
            <w:pPr>
              <w:widowControl/>
              <w:jc w:val="right"/>
              <w:rPr>
                <w:rFonts w:cs="Arial"/>
                <w:snapToGrid/>
                <w:sz w:val="24"/>
                <w:szCs w:val="24"/>
              </w:rPr>
            </w:pPr>
          </w:p>
        </w:tc>
        <w:tc>
          <w:tcPr>
            <w:tcW w:w="7020" w:type="dxa"/>
            <w:gridSpan w:val="4"/>
          </w:tcPr>
          <w:p w14:paraId="46285945" w14:textId="77777777" w:rsidR="00A61808" w:rsidRPr="00A33494" w:rsidRDefault="00A61808" w:rsidP="000966E9">
            <w:pPr>
              <w:widowControl/>
              <w:jc w:val="right"/>
              <w:rPr>
                <w:rFonts w:cs="Arial"/>
                <w:snapToGrid/>
                <w:sz w:val="24"/>
                <w:szCs w:val="24"/>
              </w:rPr>
            </w:pPr>
            <w:r w:rsidRPr="00A33494">
              <w:rPr>
                <w:rFonts w:cs="Arial"/>
                <w:snapToGrid/>
                <w:sz w:val="24"/>
                <w:szCs w:val="24"/>
              </w:rPr>
              <w:t xml:space="preserve"> </w:t>
            </w:r>
          </w:p>
        </w:tc>
      </w:tr>
      <w:tr w:rsidR="004726DA" w:rsidRPr="00A33494" w14:paraId="4E00563C" w14:textId="77777777" w:rsidTr="00A61808">
        <w:tc>
          <w:tcPr>
            <w:tcW w:w="2160" w:type="dxa"/>
          </w:tcPr>
          <w:p w14:paraId="7100815E" w14:textId="77777777" w:rsidR="004726DA" w:rsidRPr="00A33494" w:rsidRDefault="004726DA" w:rsidP="00401691">
            <w:pPr>
              <w:widowControl/>
              <w:rPr>
                <w:rFonts w:cs="Arial"/>
                <w:b/>
                <w:snapToGrid/>
                <w:sz w:val="24"/>
                <w:szCs w:val="24"/>
              </w:rPr>
            </w:pPr>
            <w:r w:rsidRPr="00A33494">
              <w:rPr>
                <w:rFonts w:cs="Arial"/>
                <w:b/>
                <w:snapToGrid/>
                <w:sz w:val="24"/>
                <w:szCs w:val="24"/>
              </w:rPr>
              <w:t>Carrier’s Name:</w:t>
            </w:r>
          </w:p>
        </w:tc>
        <w:sdt>
          <w:sdtPr>
            <w:rPr>
              <w:rFonts w:cs="Arial"/>
              <w:snapToGrid/>
              <w:sz w:val="24"/>
              <w:szCs w:val="24"/>
            </w:rPr>
            <w:alias w:val="Carrier Name"/>
            <w:tag w:val="Carrier_Name"/>
            <w:id w:val="-1217206525"/>
            <w:placeholder>
              <w:docPart w:val="74751B55BA0244828661A5E2AE6975ED"/>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tc>
              <w:tcPr>
                <w:tcW w:w="7920" w:type="dxa"/>
                <w:gridSpan w:val="5"/>
                <w:tcBorders>
                  <w:bottom w:val="single" w:sz="6" w:space="0" w:color="auto"/>
                </w:tcBorders>
              </w:tcPr>
              <w:p w14:paraId="3B6FE065" w14:textId="0A036D02" w:rsidR="004726DA" w:rsidRPr="00A33494" w:rsidRDefault="005734DA" w:rsidP="00401691">
                <w:pPr>
                  <w:widowControl/>
                  <w:rPr>
                    <w:rFonts w:cs="Arial"/>
                    <w:snapToGrid/>
                    <w:sz w:val="24"/>
                    <w:szCs w:val="24"/>
                  </w:rPr>
                </w:pPr>
                <w:r>
                  <w:rPr>
                    <w:rFonts w:cs="Arial"/>
                    <w:snapToGrid/>
                    <w:sz w:val="24"/>
                    <w:szCs w:val="24"/>
                  </w:rPr>
                  <w:t>Southwestern Bell Telephone Company, LLC d/b/a AT&amp;T Arkansas</w:t>
                </w:r>
              </w:p>
            </w:tc>
          </w:sdtContent>
        </w:sdt>
      </w:tr>
    </w:tbl>
    <w:p w14:paraId="7DF929F0" w14:textId="77777777" w:rsidR="008D0182" w:rsidRPr="00A33494" w:rsidRDefault="008D0182" w:rsidP="008D0182">
      <w:pPr>
        <w:widowControl/>
        <w:rPr>
          <w:rFonts w:cs="Arial"/>
          <w:snapToGrid/>
          <w:sz w:val="24"/>
          <w:szCs w:val="24"/>
        </w:rPr>
      </w:pPr>
    </w:p>
    <w:tbl>
      <w:tblPr>
        <w:tblW w:w="10080" w:type="dxa"/>
        <w:tblLayout w:type="fixed"/>
        <w:tblLook w:val="0000" w:firstRow="0" w:lastRow="0" w:firstColumn="0" w:lastColumn="0" w:noHBand="0" w:noVBand="0"/>
      </w:tblPr>
      <w:tblGrid>
        <w:gridCol w:w="2250"/>
        <w:gridCol w:w="90"/>
        <w:gridCol w:w="3600"/>
        <w:gridCol w:w="3510"/>
        <w:gridCol w:w="630"/>
      </w:tblGrid>
      <w:tr w:rsidR="00364B56" w:rsidRPr="00A33494" w14:paraId="5C16C69A" w14:textId="77777777" w:rsidTr="00364B56">
        <w:tc>
          <w:tcPr>
            <w:tcW w:w="2340" w:type="dxa"/>
            <w:gridSpan w:val="2"/>
          </w:tcPr>
          <w:p w14:paraId="5ACADCD7" w14:textId="77777777" w:rsidR="00364B56" w:rsidRPr="00A33494" w:rsidRDefault="00364B56" w:rsidP="00401691">
            <w:pPr>
              <w:widowControl/>
              <w:rPr>
                <w:rFonts w:cs="Arial"/>
                <w:b/>
                <w:snapToGrid/>
                <w:sz w:val="24"/>
                <w:szCs w:val="24"/>
              </w:rPr>
            </w:pPr>
            <w:r w:rsidRPr="00A33494">
              <w:rPr>
                <w:rFonts w:cs="Arial"/>
                <w:b/>
                <w:snapToGrid/>
                <w:sz w:val="24"/>
                <w:szCs w:val="24"/>
              </w:rPr>
              <w:t>Carrier’s Address:</w:t>
            </w:r>
          </w:p>
        </w:tc>
        <w:tc>
          <w:tcPr>
            <w:tcW w:w="7740" w:type="dxa"/>
            <w:gridSpan w:val="3"/>
            <w:tcBorders>
              <w:bottom w:val="single" w:sz="6" w:space="0" w:color="auto"/>
            </w:tcBorders>
          </w:tcPr>
          <w:p w14:paraId="3386F94D" w14:textId="0720AF2F" w:rsidR="00364B56" w:rsidRPr="00A33494" w:rsidRDefault="00BA2B4D" w:rsidP="00B2561C">
            <w:pPr>
              <w:rPr>
                <w:rFonts w:cs="Arial"/>
                <w:snapToGrid/>
                <w:sz w:val="24"/>
                <w:szCs w:val="24"/>
              </w:rPr>
            </w:pPr>
            <w:r w:rsidRPr="00BA2B4D">
              <w:rPr>
                <w:rFonts w:cs="Arial"/>
                <w:sz w:val="24"/>
                <w:szCs w:val="24"/>
              </w:rPr>
              <w:t>601 New Jersey Avenue NW, 5th FL, Washington, DC 20001</w:t>
            </w:r>
          </w:p>
        </w:tc>
      </w:tr>
      <w:tr w:rsidR="00364B56" w:rsidRPr="00A33494" w14:paraId="748DCE40" w14:textId="77777777" w:rsidTr="00BA2B4D">
        <w:tc>
          <w:tcPr>
            <w:tcW w:w="2250" w:type="dxa"/>
          </w:tcPr>
          <w:p w14:paraId="6AF6BA2C" w14:textId="68D22C4D" w:rsidR="00364B56" w:rsidRPr="00A33494" w:rsidRDefault="00364B56" w:rsidP="00414205">
            <w:pPr>
              <w:widowControl/>
              <w:spacing w:before="240"/>
              <w:rPr>
                <w:rFonts w:cs="Arial"/>
                <w:b/>
                <w:snapToGrid/>
                <w:sz w:val="24"/>
                <w:szCs w:val="24"/>
              </w:rPr>
            </w:pPr>
            <w:r w:rsidRPr="00A33494">
              <w:rPr>
                <w:rFonts w:cs="Arial"/>
                <w:b/>
                <w:snapToGrid/>
                <w:sz w:val="24"/>
                <w:szCs w:val="24"/>
              </w:rPr>
              <w:t>Contact:</w:t>
            </w:r>
          </w:p>
        </w:tc>
        <w:tc>
          <w:tcPr>
            <w:tcW w:w="7830" w:type="dxa"/>
            <w:gridSpan w:val="4"/>
            <w:vAlign w:val="bottom"/>
          </w:tcPr>
          <w:p w14:paraId="0CDFC1C4" w14:textId="23E3AF76" w:rsidR="00364B56" w:rsidRDefault="00364B56" w:rsidP="00BA2B4D">
            <w:pPr>
              <w:pBdr>
                <w:bottom w:val="single" w:sz="4" w:space="1" w:color="auto"/>
              </w:pBdr>
              <w:spacing w:before="240"/>
              <w:rPr>
                <w:rFonts w:cs="Arial"/>
                <w:sz w:val="24"/>
                <w:szCs w:val="24"/>
              </w:rPr>
            </w:pPr>
            <w:r w:rsidRPr="00414205">
              <w:rPr>
                <w:rFonts w:cs="Arial"/>
                <w:sz w:val="24"/>
                <w:szCs w:val="24"/>
              </w:rPr>
              <w:t>Your Account Manager or Service Representative</w:t>
            </w:r>
          </w:p>
          <w:p w14:paraId="1850F32D" w14:textId="0B77772F" w:rsidR="00364B56" w:rsidRPr="00414205" w:rsidRDefault="00364B56" w:rsidP="00414205">
            <w:pPr>
              <w:spacing w:before="240"/>
              <w:ind w:left="-105"/>
              <w:rPr>
                <w:rFonts w:cs="Arial"/>
                <w:sz w:val="24"/>
                <w:szCs w:val="24"/>
                <w:u w:val="single"/>
              </w:rPr>
            </w:pPr>
            <w:r w:rsidRPr="00414205">
              <w:rPr>
                <w:rFonts w:cs="Arial"/>
                <w:sz w:val="24"/>
                <w:szCs w:val="24"/>
              </w:rPr>
              <w:t xml:space="preserve">  </w:t>
            </w:r>
            <w:r w:rsidRPr="00414205">
              <w:rPr>
                <w:rFonts w:cs="Arial"/>
                <w:sz w:val="24"/>
                <w:szCs w:val="24"/>
                <w:u w:val="single"/>
              </w:rPr>
              <w:t>For Technical Issues:</w:t>
            </w:r>
          </w:p>
        </w:tc>
      </w:tr>
      <w:tr w:rsidR="00364B56" w:rsidRPr="00A33494" w14:paraId="00F8935E" w14:textId="50700E14" w:rsidTr="00BA2B4D">
        <w:trPr>
          <w:gridAfter w:val="1"/>
          <w:wAfter w:w="630" w:type="dxa"/>
          <w:trHeight w:val="327"/>
        </w:trPr>
        <w:tc>
          <w:tcPr>
            <w:tcW w:w="2250" w:type="dxa"/>
            <w:vMerge w:val="restart"/>
          </w:tcPr>
          <w:p w14:paraId="7F2E6355" w14:textId="77777777" w:rsidR="00364B56" w:rsidRPr="00A33494" w:rsidRDefault="00364B56" w:rsidP="00414205">
            <w:pPr>
              <w:widowControl/>
              <w:rPr>
                <w:rFonts w:cs="Arial"/>
                <w:b/>
                <w:snapToGrid/>
                <w:sz w:val="24"/>
                <w:szCs w:val="24"/>
              </w:rPr>
            </w:pPr>
          </w:p>
        </w:tc>
        <w:tc>
          <w:tcPr>
            <w:tcW w:w="3690" w:type="dxa"/>
            <w:gridSpan w:val="2"/>
          </w:tcPr>
          <w:p w14:paraId="31A5BE46" w14:textId="77777777" w:rsidR="00364B56" w:rsidRPr="00A33494" w:rsidRDefault="00364B56" w:rsidP="00414205">
            <w:pPr>
              <w:widowControl/>
              <w:rPr>
                <w:rFonts w:cs="Arial"/>
                <w:snapToGrid/>
                <w:sz w:val="24"/>
                <w:szCs w:val="24"/>
              </w:rPr>
            </w:pPr>
            <w:r>
              <w:rPr>
                <w:rFonts w:cs="Arial"/>
                <w:snapToGrid/>
                <w:sz w:val="24"/>
                <w:szCs w:val="24"/>
              </w:rPr>
              <w:t>Mark Peters</w:t>
            </w:r>
          </w:p>
        </w:tc>
        <w:tc>
          <w:tcPr>
            <w:tcW w:w="3510" w:type="dxa"/>
          </w:tcPr>
          <w:p w14:paraId="75D8EBA8" w14:textId="35F8662E" w:rsidR="00364B56" w:rsidRDefault="00364B56" w:rsidP="00414205">
            <w:pPr>
              <w:widowControl/>
              <w:rPr>
                <w:rFonts w:cs="Arial"/>
                <w:snapToGrid/>
                <w:sz w:val="24"/>
                <w:szCs w:val="24"/>
              </w:rPr>
            </w:pPr>
            <w:r>
              <w:rPr>
                <w:rFonts w:cs="Arial"/>
                <w:snapToGrid/>
                <w:sz w:val="24"/>
                <w:szCs w:val="24"/>
              </w:rPr>
              <w:t>Wendy Scott</w:t>
            </w:r>
          </w:p>
        </w:tc>
      </w:tr>
      <w:tr w:rsidR="00364B56" w:rsidRPr="00A33494" w14:paraId="1F5FD26D" w14:textId="1DD5766F" w:rsidTr="00BA2B4D">
        <w:trPr>
          <w:gridAfter w:val="1"/>
          <w:wAfter w:w="630" w:type="dxa"/>
          <w:trHeight w:val="252"/>
        </w:trPr>
        <w:tc>
          <w:tcPr>
            <w:tcW w:w="2250" w:type="dxa"/>
            <w:vMerge/>
          </w:tcPr>
          <w:p w14:paraId="5B3A2D7A" w14:textId="77777777" w:rsidR="00364B56" w:rsidRPr="00A33494" w:rsidRDefault="00364B56" w:rsidP="00414205">
            <w:pPr>
              <w:widowControl/>
              <w:rPr>
                <w:rFonts w:cs="Arial"/>
                <w:b/>
                <w:snapToGrid/>
                <w:sz w:val="24"/>
                <w:szCs w:val="24"/>
              </w:rPr>
            </w:pPr>
          </w:p>
        </w:tc>
        <w:tc>
          <w:tcPr>
            <w:tcW w:w="3690" w:type="dxa"/>
            <w:gridSpan w:val="2"/>
          </w:tcPr>
          <w:p w14:paraId="61EF813A" w14:textId="2A9BE665" w:rsidR="00364B56" w:rsidRPr="00A33494" w:rsidRDefault="00BA2B4D" w:rsidP="00414205">
            <w:pPr>
              <w:widowControl/>
              <w:rPr>
                <w:rFonts w:cs="Arial"/>
                <w:snapToGrid/>
                <w:sz w:val="24"/>
                <w:szCs w:val="24"/>
              </w:rPr>
            </w:pPr>
            <w:r>
              <w:rPr>
                <w:rFonts w:cs="Arial"/>
                <w:snapToGrid/>
                <w:sz w:val="24"/>
                <w:szCs w:val="24"/>
              </w:rPr>
              <w:t>211 S Akard St, 11</w:t>
            </w:r>
            <w:r w:rsidRPr="00BA2B4D">
              <w:rPr>
                <w:rFonts w:cs="Arial"/>
                <w:snapToGrid/>
                <w:sz w:val="24"/>
                <w:szCs w:val="24"/>
                <w:vertAlign w:val="superscript"/>
              </w:rPr>
              <w:t>th</w:t>
            </w:r>
            <w:r>
              <w:rPr>
                <w:rFonts w:cs="Arial"/>
                <w:snapToGrid/>
                <w:sz w:val="24"/>
                <w:szCs w:val="24"/>
              </w:rPr>
              <w:t xml:space="preserve"> Floor</w:t>
            </w:r>
          </w:p>
        </w:tc>
        <w:tc>
          <w:tcPr>
            <w:tcW w:w="3510" w:type="dxa"/>
          </w:tcPr>
          <w:p w14:paraId="212D311B" w14:textId="45092FFD" w:rsidR="00364B56" w:rsidRDefault="00364B56" w:rsidP="00414205">
            <w:pPr>
              <w:widowControl/>
              <w:rPr>
                <w:rFonts w:cs="Arial"/>
                <w:snapToGrid/>
                <w:sz w:val="24"/>
                <w:szCs w:val="24"/>
              </w:rPr>
            </w:pPr>
            <w:r>
              <w:rPr>
                <w:rFonts w:cs="Arial"/>
                <w:snapToGrid/>
                <w:sz w:val="24"/>
                <w:szCs w:val="24"/>
              </w:rPr>
              <w:t>211 S Akard St, 11</w:t>
            </w:r>
            <w:r w:rsidRPr="00364B56">
              <w:rPr>
                <w:rFonts w:cs="Arial"/>
                <w:snapToGrid/>
                <w:sz w:val="24"/>
                <w:szCs w:val="24"/>
                <w:vertAlign w:val="superscript"/>
              </w:rPr>
              <w:t>th</w:t>
            </w:r>
            <w:r>
              <w:rPr>
                <w:rFonts w:cs="Arial"/>
                <w:snapToGrid/>
                <w:sz w:val="24"/>
                <w:szCs w:val="24"/>
              </w:rPr>
              <w:t xml:space="preserve"> Floor</w:t>
            </w:r>
          </w:p>
        </w:tc>
      </w:tr>
      <w:tr w:rsidR="00364B56" w:rsidRPr="00A33494" w14:paraId="2F432873" w14:textId="5DC195CC" w:rsidTr="00BA2B4D">
        <w:trPr>
          <w:gridAfter w:val="1"/>
          <w:wAfter w:w="630" w:type="dxa"/>
          <w:trHeight w:val="144"/>
        </w:trPr>
        <w:tc>
          <w:tcPr>
            <w:tcW w:w="2250" w:type="dxa"/>
            <w:vMerge/>
          </w:tcPr>
          <w:p w14:paraId="3A185519" w14:textId="77777777" w:rsidR="00364B56" w:rsidRPr="00A33494" w:rsidRDefault="00364B56" w:rsidP="00502E64">
            <w:pPr>
              <w:widowControl/>
              <w:rPr>
                <w:rFonts w:cs="Arial"/>
                <w:b/>
                <w:snapToGrid/>
                <w:sz w:val="24"/>
                <w:szCs w:val="24"/>
              </w:rPr>
            </w:pPr>
          </w:p>
        </w:tc>
        <w:tc>
          <w:tcPr>
            <w:tcW w:w="3690" w:type="dxa"/>
            <w:gridSpan w:val="2"/>
          </w:tcPr>
          <w:p w14:paraId="52856E15" w14:textId="75C9AA89" w:rsidR="00364B56" w:rsidRPr="00A33494" w:rsidRDefault="00BA2B4D" w:rsidP="00502E64">
            <w:pPr>
              <w:widowControl/>
              <w:tabs>
                <w:tab w:val="left" w:pos="180"/>
              </w:tabs>
              <w:rPr>
                <w:rFonts w:cs="Arial"/>
                <w:snapToGrid/>
                <w:sz w:val="24"/>
                <w:szCs w:val="24"/>
              </w:rPr>
            </w:pPr>
            <w:r>
              <w:rPr>
                <w:rFonts w:cs="Arial"/>
                <w:snapToGrid/>
                <w:sz w:val="24"/>
                <w:szCs w:val="24"/>
              </w:rPr>
              <w:t>Dallas</w:t>
            </w:r>
            <w:r w:rsidR="00364B56">
              <w:rPr>
                <w:rFonts w:cs="Arial"/>
                <w:snapToGrid/>
                <w:sz w:val="24"/>
                <w:szCs w:val="24"/>
              </w:rPr>
              <w:t>, TX 7</w:t>
            </w:r>
            <w:r>
              <w:rPr>
                <w:rFonts w:cs="Arial"/>
                <w:snapToGrid/>
                <w:sz w:val="24"/>
                <w:szCs w:val="24"/>
              </w:rPr>
              <w:t>52</w:t>
            </w:r>
            <w:r w:rsidR="00364B56">
              <w:rPr>
                <w:rFonts w:cs="Arial"/>
                <w:snapToGrid/>
                <w:sz w:val="24"/>
                <w:szCs w:val="24"/>
              </w:rPr>
              <w:t>02</w:t>
            </w:r>
          </w:p>
        </w:tc>
        <w:tc>
          <w:tcPr>
            <w:tcW w:w="3510" w:type="dxa"/>
          </w:tcPr>
          <w:p w14:paraId="669CADC4" w14:textId="0EE0E721" w:rsidR="00364B56" w:rsidRDefault="00364B56" w:rsidP="00502E64">
            <w:pPr>
              <w:widowControl/>
              <w:tabs>
                <w:tab w:val="left" w:pos="180"/>
              </w:tabs>
              <w:rPr>
                <w:rFonts w:cs="Arial"/>
                <w:snapToGrid/>
                <w:sz w:val="24"/>
                <w:szCs w:val="24"/>
              </w:rPr>
            </w:pPr>
            <w:r>
              <w:rPr>
                <w:rFonts w:cs="Arial"/>
                <w:snapToGrid/>
                <w:sz w:val="24"/>
                <w:szCs w:val="24"/>
              </w:rPr>
              <w:t>Dallas, TX 75202</w:t>
            </w:r>
          </w:p>
        </w:tc>
      </w:tr>
      <w:tr w:rsidR="00364B56" w:rsidRPr="00A33494" w14:paraId="1EB917E4" w14:textId="23C31F4E" w:rsidTr="00BA2B4D">
        <w:trPr>
          <w:gridAfter w:val="1"/>
          <w:wAfter w:w="630" w:type="dxa"/>
          <w:trHeight w:val="144"/>
        </w:trPr>
        <w:tc>
          <w:tcPr>
            <w:tcW w:w="2250" w:type="dxa"/>
            <w:vMerge/>
          </w:tcPr>
          <w:p w14:paraId="3E737D2C" w14:textId="77777777" w:rsidR="00364B56" w:rsidRPr="00A33494" w:rsidRDefault="00364B56" w:rsidP="00502E64">
            <w:pPr>
              <w:widowControl/>
              <w:rPr>
                <w:rFonts w:cs="Arial"/>
                <w:b/>
                <w:snapToGrid/>
                <w:sz w:val="24"/>
                <w:szCs w:val="24"/>
              </w:rPr>
            </w:pPr>
          </w:p>
        </w:tc>
        <w:tc>
          <w:tcPr>
            <w:tcW w:w="3690" w:type="dxa"/>
            <w:gridSpan w:val="2"/>
          </w:tcPr>
          <w:p w14:paraId="6F95E011" w14:textId="77777777" w:rsidR="00364B56" w:rsidRPr="00A33494" w:rsidRDefault="00364B56" w:rsidP="00502E64">
            <w:pPr>
              <w:widowControl/>
              <w:rPr>
                <w:rFonts w:cs="Arial"/>
                <w:snapToGrid/>
                <w:sz w:val="24"/>
                <w:szCs w:val="24"/>
              </w:rPr>
            </w:pPr>
            <w:r>
              <w:rPr>
                <w:rFonts w:cs="Arial"/>
                <w:snapToGrid/>
                <w:sz w:val="24"/>
                <w:szCs w:val="24"/>
              </w:rPr>
              <w:t>972-706-7633</w:t>
            </w:r>
          </w:p>
        </w:tc>
        <w:tc>
          <w:tcPr>
            <w:tcW w:w="3510" w:type="dxa"/>
          </w:tcPr>
          <w:p w14:paraId="0F94CAC8" w14:textId="1C0808D7" w:rsidR="00364B56" w:rsidRDefault="00364B56" w:rsidP="00502E64">
            <w:pPr>
              <w:widowControl/>
              <w:rPr>
                <w:rFonts w:cs="Arial"/>
                <w:snapToGrid/>
                <w:sz w:val="24"/>
                <w:szCs w:val="24"/>
              </w:rPr>
            </w:pPr>
            <w:r>
              <w:rPr>
                <w:rFonts w:cs="Arial"/>
                <w:snapToGrid/>
                <w:sz w:val="24"/>
                <w:szCs w:val="24"/>
              </w:rPr>
              <w:t>714-925-4704</w:t>
            </w:r>
          </w:p>
        </w:tc>
      </w:tr>
      <w:tr w:rsidR="00364B56" w:rsidRPr="00A33494" w14:paraId="4E8C61AA" w14:textId="5A340D28" w:rsidTr="00BA2B4D">
        <w:trPr>
          <w:gridAfter w:val="1"/>
          <w:wAfter w:w="630" w:type="dxa"/>
          <w:trHeight w:val="144"/>
        </w:trPr>
        <w:tc>
          <w:tcPr>
            <w:tcW w:w="2250" w:type="dxa"/>
            <w:vMerge/>
          </w:tcPr>
          <w:p w14:paraId="3DD647EA" w14:textId="77777777" w:rsidR="00364B56" w:rsidRPr="00A33494" w:rsidRDefault="00364B56" w:rsidP="00502E64">
            <w:pPr>
              <w:widowControl/>
              <w:rPr>
                <w:rFonts w:cs="Arial"/>
                <w:b/>
                <w:snapToGrid/>
                <w:sz w:val="24"/>
                <w:szCs w:val="24"/>
              </w:rPr>
            </w:pPr>
          </w:p>
        </w:tc>
        <w:tc>
          <w:tcPr>
            <w:tcW w:w="3690" w:type="dxa"/>
            <w:gridSpan w:val="2"/>
          </w:tcPr>
          <w:p w14:paraId="6091BDCA" w14:textId="77777777" w:rsidR="00364B56" w:rsidRPr="00A33494" w:rsidRDefault="00364B56" w:rsidP="00502E64">
            <w:pPr>
              <w:widowControl/>
              <w:rPr>
                <w:rFonts w:cs="Arial"/>
                <w:snapToGrid/>
                <w:sz w:val="24"/>
                <w:szCs w:val="24"/>
              </w:rPr>
            </w:pPr>
            <w:hyperlink r:id="rId12" w:history="1">
              <w:r>
                <w:rPr>
                  <w:rStyle w:val="Hyperlink"/>
                  <w:rFonts w:cs="Arial"/>
                  <w:snapToGrid/>
                  <w:sz w:val="24"/>
                  <w:szCs w:val="24"/>
                </w:rPr>
                <w:t>mp2586@att.com</w:t>
              </w:r>
            </w:hyperlink>
          </w:p>
        </w:tc>
        <w:tc>
          <w:tcPr>
            <w:tcW w:w="3510" w:type="dxa"/>
          </w:tcPr>
          <w:p w14:paraId="19E9A1B5" w14:textId="21C52301" w:rsidR="00364B56" w:rsidRDefault="00364B56" w:rsidP="00502E64">
            <w:pPr>
              <w:widowControl/>
            </w:pPr>
            <w:hyperlink r:id="rId13" w:history="1">
              <w:r w:rsidRPr="00BD0EF1">
                <w:rPr>
                  <w:rStyle w:val="Hyperlink"/>
                  <w:sz w:val="24"/>
                  <w:szCs w:val="24"/>
                </w:rPr>
                <w:t>ws6715@att.com</w:t>
              </w:r>
            </w:hyperlink>
          </w:p>
        </w:tc>
      </w:tr>
    </w:tbl>
    <w:p w14:paraId="70CDF4A8" w14:textId="77777777" w:rsidR="008D0182" w:rsidRPr="00A33494" w:rsidRDefault="008D0182" w:rsidP="008D0182">
      <w:pPr>
        <w:widowControl/>
        <w:rPr>
          <w:rFonts w:cs="Arial"/>
          <w:snapToGrid/>
          <w:sz w:val="24"/>
          <w:szCs w:val="24"/>
        </w:rPr>
      </w:pPr>
    </w:p>
    <w:p w14:paraId="577DB6C9" w14:textId="0B195214" w:rsidR="00744CC6" w:rsidRPr="00316A4B" w:rsidRDefault="00744CC6" w:rsidP="00744CC6">
      <w:pPr>
        <w:rPr>
          <w:rFonts w:cs="Arial"/>
          <w:sz w:val="24"/>
          <w:szCs w:val="24"/>
        </w:rPr>
      </w:pPr>
      <w:r w:rsidRPr="00744CC6">
        <w:rPr>
          <w:rFonts w:cs="Arial"/>
          <w:b/>
          <w:sz w:val="24"/>
          <w:szCs w:val="24"/>
        </w:rPr>
        <w:t xml:space="preserve">Implementation Date: </w:t>
      </w:r>
      <w:r w:rsidRPr="00316A4B">
        <w:rPr>
          <w:rFonts w:cs="Arial"/>
          <w:sz w:val="24"/>
          <w:szCs w:val="24"/>
        </w:rPr>
        <w:t xml:space="preserve">On or after </w:t>
      </w:r>
      <w:r w:rsidR="008B194B">
        <w:rPr>
          <w:rFonts w:cs="Arial"/>
          <w:sz w:val="24"/>
          <w:szCs w:val="24"/>
        </w:rPr>
        <w:t xml:space="preserve">December </w:t>
      </w:r>
      <w:r w:rsidR="00B77E57">
        <w:rPr>
          <w:rFonts w:cs="Arial"/>
          <w:sz w:val="24"/>
          <w:szCs w:val="24"/>
        </w:rPr>
        <w:t>9</w:t>
      </w:r>
      <w:r w:rsidR="00BB7387">
        <w:rPr>
          <w:rFonts w:cs="Arial"/>
          <w:sz w:val="24"/>
          <w:szCs w:val="24"/>
        </w:rPr>
        <w:t>, 202</w:t>
      </w:r>
      <w:r w:rsidR="003E65CF">
        <w:rPr>
          <w:rFonts w:cs="Arial"/>
          <w:sz w:val="24"/>
          <w:szCs w:val="24"/>
        </w:rPr>
        <w:t>4</w:t>
      </w:r>
    </w:p>
    <w:p w14:paraId="0CDA2AB8" w14:textId="77777777" w:rsidR="00744CC6" w:rsidRDefault="00744CC6" w:rsidP="00744CC6">
      <w:pPr>
        <w:rPr>
          <w:rFonts w:cs="Arial"/>
          <w:b/>
          <w:sz w:val="24"/>
          <w:szCs w:val="24"/>
        </w:rPr>
      </w:pPr>
    </w:p>
    <w:p w14:paraId="28A58553" w14:textId="77777777" w:rsidR="00744CC6" w:rsidRDefault="00744CC6" w:rsidP="00744CC6">
      <w:pPr>
        <w:rPr>
          <w:rFonts w:cs="Arial"/>
          <w:sz w:val="24"/>
          <w:szCs w:val="24"/>
        </w:rPr>
      </w:pPr>
      <w:r w:rsidRPr="007D4BDB">
        <w:rPr>
          <w:rFonts w:cs="Arial"/>
          <w:b/>
          <w:sz w:val="24"/>
          <w:szCs w:val="24"/>
        </w:rPr>
        <w:t>Description of Network Changes Planned:</w:t>
      </w:r>
    </w:p>
    <w:p w14:paraId="06DF6A89" w14:textId="5604EF87" w:rsidR="00CA5F16" w:rsidRPr="00744CC6" w:rsidRDefault="00CA5F16" w:rsidP="008903F2">
      <w:pPr>
        <w:jc w:val="both"/>
        <w:rPr>
          <w:rFonts w:cs="Arial"/>
          <w:sz w:val="24"/>
          <w:szCs w:val="24"/>
        </w:rPr>
      </w:pPr>
      <w:bookmarkStart w:id="0" w:name="_Hlk83726935"/>
      <w:bookmarkStart w:id="1" w:name="_Hlk46136824"/>
      <w:r>
        <w:rPr>
          <w:rFonts w:cs="Arial"/>
          <w:sz w:val="24"/>
          <w:szCs w:val="24"/>
        </w:rPr>
        <w:t>Southwestern Bell Telephone Company</w:t>
      </w:r>
      <w:r w:rsidR="00BB3862">
        <w:rPr>
          <w:rFonts w:cs="Arial"/>
          <w:sz w:val="24"/>
          <w:szCs w:val="24"/>
        </w:rPr>
        <w:t>, LLC</w:t>
      </w:r>
      <w:r>
        <w:rPr>
          <w:rFonts w:cs="Arial"/>
          <w:sz w:val="24"/>
          <w:szCs w:val="24"/>
        </w:rPr>
        <w:t xml:space="preserve"> d/b/a AT&amp;T </w:t>
      </w:r>
      <w:r w:rsidR="005734DA">
        <w:rPr>
          <w:rFonts w:cs="Arial"/>
          <w:sz w:val="24"/>
          <w:szCs w:val="24"/>
        </w:rPr>
        <w:t>Arkans</w:t>
      </w:r>
      <w:r w:rsidR="00975630">
        <w:rPr>
          <w:rFonts w:cs="Arial"/>
          <w:sz w:val="24"/>
          <w:szCs w:val="24"/>
        </w:rPr>
        <w:t>as</w:t>
      </w:r>
      <w:r>
        <w:rPr>
          <w:rFonts w:cs="Arial"/>
          <w:sz w:val="24"/>
          <w:szCs w:val="24"/>
        </w:rPr>
        <w:t xml:space="preserve"> intends to retire copper facilities serving </w:t>
      </w:r>
      <w:r w:rsidR="008D4D58">
        <w:rPr>
          <w:rFonts w:cs="Arial"/>
          <w:sz w:val="24"/>
          <w:szCs w:val="24"/>
        </w:rPr>
        <w:t>vari</w:t>
      </w:r>
      <w:r w:rsidR="00D27E21">
        <w:rPr>
          <w:rFonts w:cs="Arial"/>
          <w:sz w:val="24"/>
          <w:szCs w:val="24"/>
        </w:rPr>
        <w:t xml:space="preserve">ous </w:t>
      </w:r>
      <w:r>
        <w:rPr>
          <w:rFonts w:cs="Arial"/>
          <w:sz w:val="24"/>
          <w:szCs w:val="24"/>
        </w:rPr>
        <w:t>distribution areas (DA) in the</w:t>
      </w:r>
      <w:r w:rsidR="00D27E21">
        <w:rPr>
          <w:rFonts w:cs="Arial"/>
          <w:sz w:val="24"/>
          <w:szCs w:val="24"/>
        </w:rPr>
        <w:t xml:space="preserve"> </w:t>
      </w:r>
      <w:r w:rsidR="008D4D58">
        <w:rPr>
          <w:rFonts w:cs="Arial"/>
          <w:sz w:val="24"/>
          <w:szCs w:val="24"/>
        </w:rPr>
        <w:t>following wire centers</w:t>
      </w:r>
      <w:r w:rsidR="0053739B">
        <w:rPr>
          <w:rFonts w:cs="Arial"/>
          <w:sz w:val="24"/>
          <w:szCs w:val="24"/>
        </w:rPr>
        <w:t xml:space="preserve">:  </w:t>
      </w:r>
      <w:r w:rsidR="00636AAA">
        <w:rPr>
          <w:rFonts w:cs="Arial"/>
          <w:sz w:val="24"/>
          <w:szCs w:val="24"/>
        </w:rPr>
        <w:t>Dermott (DRMTARMA), Earle (EARLARMA), El Dorado (ELDOARMA), Eureka Springs (ERSPARMA), Eudora (EUDRARMA), Forrest City (FRCYARMA), Palestine (FRCYARPA), Gladstone (FTSMARGL), Mission (FTSMARMI), Fayetteville (FYVLARHI), Gurdon (GRDNARMA), Grady (GRDYARMA), Greers Ferry (GRFYARMA), Gravette (GRVTARMA), Heber Springs (HBSPARMA), Hughes (HGHSARMA), Helena (HLNAARHI), West Helena (HLNAARJU), Hamburg (HMBGARMA), Hindsville (HNDVARMA), Hope (HOPEARMA), Lake Hamilton (HTSPARLA), National (HTSPARNA), Rockwell (HTSPARRO), Huttig (HTTGARMA), Jonesboro (JNBOARMA), Jones Mill (JNMLARMA), Joiner (JONRARMA), and Desoto (JSVLARDE)</w:t>
      </w:r>
      <w:r w:rsidR="0063110C">
        <w:rPr>
          <w:rFonts w:cs="Arial"/>
          <w:sz w:val="24"/>
          <w:szCs w:val="24"/>
        </w:rPr>
        <w:t>.</w:t>
      </w:r>
      <w:r>
        <w:rPr>
          <w:rFonts w:cs="Arial"/>
          <w:sz w:val="24"/>
          <w:szCs w:val="24"/>
        </w:rPr>
        <w:t xml:space="preserve">  This notice will have no effect on customers because there are no working circuits on the copper facilities.</w:t>
      </w:r>
    </w:p>
    <w:p w14:paraId="4406C8A2" w14:textId="77777777" w:rsidR="00CA5F16" w:rsidRDefault="00CA5F16" w:rsidP="00CA5F16">
      <w:pPr>
        <w:jc w:val="both"/>
        <w:rPr>
          <w:rFonts w:cs="Arial"/>
          <w:sz w:val="24"/>
          <w:szCs w:val="24"/>
        </w:rPr>
      </w:pPr>
    </w:p>
    <w:p w14:paraId="534BD7E6" w14:textId="7C3085BD" w:rsidR="00CA5F16" w:rsidRDefault="00CA5F16" w:rsidP="00CA5F16">
      <w:pPr>
        <w:jc w:val="both"/>
        <w:rPr>
          <w:rFonts w:cs="Arial"/>
          <w:sz w:val="24"/>
          <w:szCs w:val="24"/>
        </w:rPr>
      </w:pPr>
      <w:r>
        <w:rPr>
          <w:rFonts w:cs="Arial"/>
          <w:sz w:val="24"/>
          <w:szCs w:val="24"/>
        </w:rPr>
        <w:t xml:space="preserve">AT&amp;T </w:t>
      </w:r>
      <w:r w:rsidR="005734DA">
        <w:rPr>
          <w:rFonts w:cs="Arial"/>
          <w:sz w:val="24"/>
          <w:szCs w:val="24"/>
        </w:rPr>
        <w:t>Arkans</w:t>
      </w:r>
      <w:r w:rsidR="00975630">
        <w:rPr>
          <w:rFonts w:cs="Arial"/>
          <w:sz w:val="24"/>
          <w:szCs w:val="24"/>
        </w:rPr>
        <w:t>as</w:t>
      </w:r>
      <w:r>
        <w:rPr>
          <w:rFonts w:cs="Arial"/>
          <w:sz w:val="24"/>
          <w:szCs w:val="24"/>
        </w:rPr>
        <w:t xml:space="preserve"> will assess any future service requests in the</w:t>
      </w:r>
      <w:r w:rsidR="0063110C">
        <w:rPr>
          <w:rFonts w:cs="Arial"/>
          <w:sz w:val="24"/>
          <w:szCs w:val="24"/>
        </w:rPr>
        <w:t xml:space="preserve"> affected DA</w:t>
      </w:r>
      <w:r>
        <w:rPr>
          <w:rFonts w:cs="Arial"/>
          <w:sz w:val="24"/>
          <w:szCs w:val="24"/>
        </w:rPr>
        <w:t>s to determine its network deployment plans at that time.</w:t>
      </w:r>
      <w:r w:rsidR="00BA2B4D">
        <w:rPr>
          <w:rFonts w:cs="Arial"/>
          <w:sz w:val="24"/>
          <w:szCs w:val="24"/>
        </w:rPr>
        <w:t xml:space="preserve">  In th</w:t>
      </w:r>
      <w:r w:rsidR="0063110C">
        <w:rPr>
          <w:rFonts w:cs="Arial"/>
          <w:sz w:val="24"/>
          <w:szCs w:val="24"/>
        </w:rPr>
        <w:t>e</w:t>
      </w:r>
      <w:r w:rsidR="00BA2B4D">
        <w:rPr>
          <w:rFonts w:cs="Arial"/>
          <w:sz w:val="24"/>
          <w:szCs w:val="24"/>
        </w:rPr>
        <w:t>s</w:t>
      </w:r>
      <w:r w:rsidR="0063110C">
        <w:rPr>
          <w:rFonts w:cs="Arial"/>
          <w:sz w:val="24"/>
          <w:szCs w:val="24"/>
        </w:rPr>
        <w:t>e</w:t>
      </w:r>
      <w:r w:rsidR="00BA2B4D">
        <w:rPr>
          <w:rFonts w:cs="Arial"/>
          <w:sz w:val="24"/>
          <w:szCs w:val="24"/>
        </w:rPr>
        <w:t xml:space="preserve"> area</w:t>
      </w:r>
      <w:r w:rsidR="0063110C">
        <w:rPr>
          <w:rFonts w:cs="Arial"/>
          <w:sz w:val="24"/>
          <w:szCs w:val="24"/>
        </w:rPr>
        <w:t>s</w:t>
      </w:r>
      <w:r w:rsidR="00BA2B4D">
        <w:rPr>
          <w:rFonts w:cs="Arial"/>
          <w:sz w:val="24"/>
          <w:szCs w:val="24"/>
        </w:rPr>
        <w:t>, AT&amp;T also offers AT&amp;T Phone – Advanced product, which can function over both a wired and wireless connection.</w:t>
      </w:r>
    </w:p>
    <w:p w14:paraId="1FA685B9" w14:textId="77777777" w:rsidR="00CA5F16" w:rsidRDefault="00CA5F16" w:rsidP="00CA5F16">
      <w:pPr>
        <w:tabs>
          <w:tab w:val="left" w:pos="7488"/>
          <w:tab w:val="right" w:pos="9936"/>
        </w:tabs>
        <w:jc w:val="both"/>
        <w:rPr>
          <w:rFonts w:cs="Arial"/>
          <w:sz w:val="24"/>
          <w:szCs w:val="24"/>
        </w:rPr>
      </w:pPr>
      <w:r>
        <w:rPr>
          <w:rFonts w:cs="Arial"/>
          <w:sz w:val="24"/>
          <w:szCs w:val="24"/>
        </w:rPr>
        <w:tab/>
      </w:r>
      <w:r>
        <w:rPr>
          <w:rFonts w:cs="Arial"/>
          <w:sz w:val="24"/>
          <w:szCs w:val="24"/>
        </w:rPr>
        <w:tab/>
      </w:r>
    </w:p>
    <w:p w14:paraId="5264C4A6" w14:textId="77777777" w:rsidR="00CA5F16" w:rsidRPr="00744CC6" w:rsidRDefault="00CA5F16" w:rsidP="00CA5F16">
      <w:pPr>
        <w:jc w:val="both"/>
        <w:rPr>
          <w:rFonts w:cs="Arial"/>
          <w:b/>
          <w:sz w:val="24"/>
          <w:szCs w:val="24"/>
        </w:rPr>
      </w:pPr>
      <w:r w:rsidRPr="00744CC6">
        <w:rPr>
          <w:rFonts w:cs="Arial"/>
          <w:b/>
          <w:sz w:val="24"/>
          <w:szCs w:val="24"/>
        </w:rPr>
        <w:t>Description of Reasonably Foreseeable Impact of the Planned Changes:</w:t>
      </w:r>
    </w:p>
    <w:p w14:paraId="7ED90837" w14:textId="630A4C9B" w:rsidR="00CA5F16" w:rsidRDefault="00CA5F16" w:rsidP="00CA5F16">
      <w:pPr>
        <w:jc w:val="both"/>
        <w:rPr>
          <w:rFonts w:cs="Arial"/>
          <w:sz w:val="24"/>
          <w:szCs w:val="24"/>
        </w:rPr>
      </w:pPr>
      <w:r>
        <w:rPr>
          <w:rFonts w:cs="Arial"/>
          <w:sz w:val="24"/>
          <w:szCs w:val="24"/>
        </w:rPr>
        <w:t>After implementation of the planned changes,</w:t>
      </w:r>
      <w:r w:rsidRPr="00744CC6">
        <w:rPr>
          <w:rFonts w:cs="Arial"/>
          <w:sz w:val="24"/>
          <w:szCs w:val="24"/>
        </w:rPr>
        <w:t xml:space="preserve"> </w:t>
      </w:r>
      <w:r>
        <w:rPr>
          <w:rFonts w:cs="Arial"/>
          <w:sz w:val="24"/>
          <w:szCs w:val="24"/>
        </w:rPr>
        <w:t>no copper facilities will be available in the</w:t>
      </w:r>
      <w:r w:rsidR="0063110C">
        <w:rPr>
          <w:rFonts w:cs="Arial"/>
          <w:sz w:val="24"/>
          <w:szCs w:val="24"/>
        </w:rPr>
        <w:t xml:space="preserve"> affected</w:t>
      </w:r>
      <w:r>
        <w:rPr>
          <w:rFonts w:cs="Arial"/>
          <w:sz w:val="24"/>
          <w:szCs w:val="24"/>
        </w:rPr>
        <w:t xml:space="preserve"> DAs. As stated above, </w:t>
      </w:r>
      <w:r w:rsidRPr="006B4864">
        <w:rPr>
          <w:rFonts w:cs="Arial"/>
          <w:sz w:val="24"/>
          <w:szCs w:val="24"/>
        </w:rPr>
        <w:t xml:space="preserve">AT&amp;T </w:t>
      </w:r>
      <w:r w:rsidR="005734DA">
        <w:rPr>
          <w:rFonts w:cs="Arial"/>
          <w:sz w:val="24"/>
          <w:szCs w:val="24"/>
        </w:rPr>
        <w:t>Arkans</w:t>
      </w:r>
      <w:r w:rsidR="00975630">
        <w:rPr>
          <w:rFonts w:cs="Arial"/>
          <w:sz w:val="24"/>
          <w:szCs w:val="24"/>
        </w:rPr>
        <w:t>as</w:t>
      </w:r>
      <w:r w:rsidRPr="006B4864">
        <w:rPr>
          <w:rFonts w:cs="Arial"/>
          <w:sz w:val="24"/>
          <w:szCs w:val="24"/>
        </w:rPr>
        <w:t xml:space="preserve"> records indicate </w:t>
      </w:r>
      <w:r>
        <w:rPr>
          <w:rFonts w:cs="Arial"/>
          <w:sz w:val="24"/>
          <w:szCs w:val="24"/>
        </w:rPr>
        <w:t xml:space="preserve">there are </w:t>
      </w:r>
      <w:r w:rsidRPr="006B4864">
        <w:rPr>
          <w:rFonts w:cs="Arial"/>
          <w:sz w:val="24"/>
          <w:szCs w:val="24"/>
        </w:rPr>
        <w:t xml:space="preserve">no working circuits, including competitive carrier circuits, in </w:t>
      </w:r>
      <w:r>
        <w:rPr>
          <w:rFonts w:cs="Arial"/>
          <w:sz w:val="24"/>
          <w:szCs w:val="24"/>
        </w:rPr>
        <w:t>the affected DAs. Consequently, no competitive providers will be affected by this change</w:t>
      </w:r>
      <w:bookmarkEnd w:id="0"/>
      <w:r w:rsidRPr="006B4864">
        <w:rPr>
          <w:rFonts w:cs="Arial"/>
          <w:sz w:val="24"/>
          <w:szCs w:val="24"/>
        </w:rPr>
        <w:t>.</w:t>
      </w:r>
    </w:p>
    <w:bookmarkEnd w:id="1"/>
    <w:p w14:paraId="671D261B" w14:textId="77777777" w:rsidR="00CA5F16" w:rsidRPr="00744CC6" w:rsidRDefault="00CA5F16" w:rsidP="00CA5F16">
      <w:pPr>
        <w:jc w:val="both"/>
        <w:rPr>
          <w:rFonts w:cs="Arial"/>
          <w:sz w:val="24"/>
          <w:szCs w:val="24"/>
        </w:rPr>
      </w:pPr>
    </w:p>
    <w:p w14:paraId="644BCB06" w14:textId="38FF6A7F" w:rsidR="00CA5F16" w:rsidRPr="00744CC6" w:rsidRDefault="00CA5F16" w:rsidP="00CA5F16">
      <w:pPr>
        <w:jc w:val="both"/>
        <w:rPr>
          <w:rFonts w:cs="Arial"/>
          <w:sz w:val="24"/>
          <w:szCs w:val="24"/>
        </w:rPr>
      </w:pPr>
      <w:bookmarkStart w:id="2" w:name="_Hlk4591481"/>
      <w:r w:rsidRPr="00A22503">
        <w:rPr>
          <w:rFonts w:cs="Arial"/>
          <w:b/>
          <w:sz w:val="24"/>
          <w:szCs w:val="24"/>
        </w:rPr>
        <w:t xml:space="preserve">Attachment of </w:t>
      </w:r>
      <w:r w:rsidR="007478D2">
        <w:rPr>
          <w:rFonts w:cs="Arial"/>
          <w:b/>
          <w:sz w:val="24"/>
          <w:szCs w:val="24"/>
        </w:rPr>
        <w:t>I</w:t>
      </w:r>
      <w:r w:rsidRPr="00A22503">
        <w:rPr>
          <w:rFonts w:cs="Arial"/>
          <w:b/>
          <w:sz w:val="24"/>
          <w:szCs w:val="24"/>
        </w:rPr>
        <w:t xml:space="preserve">mpacted </w:t>
      </w:r>
      <w:r w:rsidR="007478D2">
        <w:rPr>
          <w:rFonts w:cs="Arial"/>
          <w:b/>
          <w:sz w:val="24"/>
          <w:szCs w:val="24"/>
        </w:rPr>
        <w:t>A</w:t>
      </w:r>
      <w:r w:rsidRPr="00A22503">
        <w:rPr>
          <w:rFonts w:cs="Arial"/>
          <w:b/>
          <w:sz w:val="24"/>
          <w:szCs w:val="24"/>
        </w:rPr>
        <w:t>ddresses</w:t>
      </w:r>
      <w:r>
        <w:rPr>
          <w:rFonts w:cs="Arial"/>
          <w:b/>
          <w:sz w:val="22"/>
          <w:szCs w:val="22"/>
        </w:rPr>
        <w:t>:</w:t>
      </w:r>
      <w:bookmarkEnd w:id="2"/>
    </w:p>
    <w:p w14:paraId="6CF5D582" w14:textId="2859A8E9" w:rsidR="006249CD" w:rsidRDefault="00CA5F16" w:rsidP="00CA5F16">
      <w:pPr>
        <w:jc w:val="both"/>
        <w:rPr>
          <w:rFonts w:cs="Arial"/>
          <w:sz w:val="24"/>
          <w:szCs w:val="24"/>
        </w:rPr>
      </w:pPr>
      <w:r>
        <w:rPr>
          <w:rFonts w:cs="Arial"/>
          <w:sz w:val="24"/>
          <w:szCs w:val="24"/>
        </w:rPr>
        <w:t>The addresses identified in the attachment below are currently assigned in AT&amp;T’s records as serviceable with these facilities, but, as stated above, there are no working circuits at these locations.</w:t>
      </w:r>
    </w:p>
    <w:p w14:paraId="555DF372" w14:textId="52458549" w:rsidR="004903FD" w:rsidRDefault="00923E92" w:rsidP="00CA5F16">
      <w:pPr>
        <w:jc w:val="both"/>
        <w:rPr>
          <w:rFonts w:cs="Arial"/>
          <w:sz w:val="24"/>
          <w:szCs w:val="24"/>
        </w:rPr>
      </w:pPr>
      <w:r>
        <w:rPr>
          <w:rFonts w:cs="Arial"/>
          <w:sz w:val="24"/>
          <w:szCs w:val="24"/>
        </w:rPr>
        <w:object w:dxaOrig="1538" w:dyaOrig="991" w14:anchorId="50172F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Excel.Sheet.12" ShapeID="_x0000_i1025" DrawAspect="Icon" ObjectID="_1790594693" r:id="rId15"/>
        </w:object>
      </w:r>
    </w:p>
    <w:sectPr w:rsidR="004903FD"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E3BEF" w14:textId="77777777" w:rsidR="009A63F6" w:rsidRDefault="009A63F6">
      <w:r>
        <w:separator/>
      </w:r>
    </w:p>
  </w:endnote>
  <w:endnote w:type="continuationSeparator" w:id="0">
    <w:p w14:paraId="0BC8E1FC" w14:textId="77777777" w:rsidR="009A63F6" w:rsidRDefault="009A63F6">
      <w:r>
        <w:continuationSeparator/>
      </w:r>
    </w:p>
  </w:endnote>
  <w:endnote w:type="continuationNotice" w:id="1">
    <w:p w14:paraId="697AC97C" w14:textId="77777777" w:rsidR="009A63F6" w:rsidRDefault="009A63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DD9D57" w14:textId="77777777" w:rsidR="009A63F6" w:rsidRDefault="009A63F6">
      <w:r>
        <w:separator/>
      </w:r>
    </w:p>
  </w:footnote>
  <w:footnote w:type="continuationSeparator" w:id="0">
    <w:p w14:paraId="0F52036C" w14:textId="77777777" w:rsidR="009A63F6" w:rsidRDefault="009A63F6">
      <w:r>
        <w:continuationSeparator/>
      </w:r>
    </w:p>
  </w:footnote>
  <w:footnote w:type="continuationNotice" w:id="1">
    <w:p w14:paraId="0DE79723" w14:textId="77777777" w:rsidR="009A63F6" w:rsidRDefault="009A63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86721"/>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E39"/>
    <w:rsid w:val="00005C49"/>
    <w:rsid w:val="00010DCA"/>
    <w:rsid w:val="00010EE5"/>
    <w:rsid w:val="00011181"/>
    <w:rsid w:val="000133D3"/>
    <w:rsid w:val="000171FB"/>
    <w:rsid w:val="00017200"/>
    <w:rsid w:val="000177E6"/>
    <w:rsid w:val="000214C1"/>
    <w:rsid w:val="00021DF3"/>
    <w:rsid w:val="00022E83"/>
    <w:rsid w:val="00023E8F"/>
    <w:rsid w:val="00024392"/>
    <w:rsid w:val="000265E8"/>
    <w:rsid w:val="00026C6E"/>
    <w:rsid w:val="000278B8"/>
    <w:rsid w:val="000279E0"/>
    <w:rsid w:val="0003029D"/>
    <w:rsid w:val="000307A5"/>
    <w:rsid w:val="000320F0"/>
    <w:rsid w:val="000323D5"/>
    <w:rsid w:val="00035D89"/>
    <w:rsid w:val="00040C87"/>
    <w:rsid w:val="000410A5"/>
    <w:rsid w:val="00041B91"/>
    <w:rsid w:val="00042313"/>
    <w:rsid w:val="00045625"/>
    <w:rsid w:val="00050B8B"/>
    <w:rsid w:val="00051A12"/>
    <w:rsid w:val="00052C3E"/>
    <w:rsid w:val="00054648"/>
    <w:rsid w:val="00054A43"/>
    <w:rsid w:val="000564F9"/>
    <w:rsid w:val="0005754C"/>
    <w:rsid w:val="00061373"/>
    <w:rsid w:val="000615CC"/>
    <w:rsid w:val="00061A2C"/>
    <w:rsid w:val="00062497"/>
    <w:rsid w:val="00062DBC"/>
    <w:rsid w:val="000649E5"/>
    <w:rsid w:val="0006696B"/>
    <w:rsid w:val="0006749D"/>
    <w:rsid w:val="0006774A"/>
    <w:rsid w:val="00070B46"/>
    <w:rsid w:val="00073FFA"/>
    <w:rsid w:val="00075226"/>
    <w:rsid w:val="0007597A"/>
    <w:rsid w:val="00075FE8"/>
    <w:rsid w:val="0007633D"/>
    <w:rsid w:val="00076E6F"/>
    <w:rsid w:val="00077FD3"/>
    <w:rsid w:val="0008062B"/>
    <w:rsid w:val="00080754"/>
    <w:rsid w:val="00080D36"/>
    <w:rsid w:val="00083449"/>
    <w:rsid w:val="00086891"/>
    <w:rsid w:val="00086961"/>
    <w:rsid w:val="000874D6"/>
    <w:rsid w:val="00091587"/>
    <w:rsid w:val="00093CDC"/>
    <w:rsid w:val="000966E9"/>
    <w:rsid w:val="000A14B3"/>
    <w:rsid w:val="000A41BA"/>
    <w:rsid w:val="000A5CDF"/>
    <w:rsid w:val="000A76D0"/>
    <w:rsid w:val="000B09C7"/>
    <w:rsid w:val="000B2809"/>
    <w:rsid w:val="000B3737"/>
    <w:rsid w:val="000B3C34"/>
    <w:rsid w:val="000B597A"/>
    <w:rsid w:val="000B5BB8"/>
    <w:rsid w:val="000B60B2"/>
    <w:rsid w:val="000C3BCD"/>
    <w:rsid w:val="000C4FA9"/>
    <w:rsid w:val="000C7A7A"/>
    <w:rsid w:val="000D0CE4"/>
    <w:rsid w:val="000D2CAA"/>
    <w:rsid w:val="000D40FA"/>
    <w:rsid w:val="000D566B"/>
    <w:rsid w:val="000D6872"/>
    <w:rsid w:val="000D76BC"/>
    <w:rsid w:val="000E4ED8"/>
    <w:rsid w:val="000E6CF2"/>
    <w:rsid w:val="000F1300"/>
    <w:rsid w:val="000F166A"/>
    <w:rsid w:val="000F49E4"/>
    <w:rsid w:val="000F620D"/>
    <w:rsid w:val="000F678A"/>
    <w:rsid w:val="000F7D04"/>
    <w:rsid w:val="00101412"/>
    <w:rsid w:val="001024AE"/>
    <w:rsid w:val="00104103"/>
    <w:rsid w:val="00104D92"/>
    <w:rsid w:val="0010574E"/>
    <w:rsid w:val="0010678F"/>
    <w:rsid w:val="00106ABB"/>
    <w:rsid w:val="001133C8"/>
    <w:rsid w:val="001140F5"/>
    <w:rsid w:val="001202A2"/>
    <w:rsid w:val="00120AE5"/>
    <w:rsid w:val="001211CA"/>
    <w:rsid w:val="001214EF"/>
    <w:rsid w:val="001217CD"/>
    <w:rsid w:val="00121D79"/>
    <w:rsid w:val="0012473A"/>
    <w:rsid w:val="001258C6"/>
    <w:rsid w:val="001272E0"/>
    <w:rsid w:val="00132E28"/>
    <w:rsid w:val="00133E80"/>
    <w:rsid w:val="00137B94"/>
    <w:rsid w:val="00142324"/>
    <w:rsid w:val="00142A59"/>
    <w:rsid w:val="00142B5F"/>
    <w:rsid w:val="0014389B"/>
    <w:rsid w:val="00143E4D"/>
    <w:rsid w:val="00145958"/>
    <w:rsid w:val="00145D93"/>
    <w:rsid w:val="00151990"/>
    <w:rsid w:val="00151F29"/>
    <w:rsid w:val="00153AA9"/>
    <w:rsid w:val="00155308"/>
    <w:rsid w:val="0016066E"/>
    <w:rsid w:val="00161220"/>
    <w:rsid w:val="00161347"/>
    <w:rsid w:val="001622B6"/>
    <w:rsid w:val="00163D2D"/>
    <w:rsid w:val="00163EEB"/>
    <w:rsid w:val="00165058"/>
    <w:rsid w:val="001656BD"/>
    <w:rsid w:val="00166196"/>
    <w:rsid w:val="001668B3"/>
    <w:rsid w:val="001672A3"/>
    <w:rsid w:val="00167DAF"/>
    <w:rsid w:val="00167E9C"/>
    <w:rsid w:val="00173ACB"/>
    <w:rsid w:val="001744BA"/>
    <w:rsid w:val="00176854"/>
    <w:rsid w:val="0018195F"/>
    <w:rsid w:val="00183272"/>
    <w:rsid w:val="00190F74"/>
    <w:rsid w:val="00191767"/>
    <w:rsid w:val="00191F97"/>
    <w:rsid w:val="0019203E"/>
    <w:rsid w:val="00195099"/>
    <w:rsid w:val="001955B4"/>
    <w:rsid w:val="001978BD"/>
    <w:rsid w:val="001A0A7C"/>
    <w:rsid w:val="001A18F0"/>
    <w:rsid w:val="001A5667"/>
    <w:rsid w:val="001A6C21"/>
    <w:rsid w:val="001A75A4"/>
    <w:rsid w:val="001B20A4"/>
    <w:rsid w:val="001B2165"/>
    <w:rsid w:val="001B465E"/>
    <w:rsid w:val="001B488A"/>
    <w:rsid w:val="001B5D0C"/>
    <w:rsid w:val="001B5E5B"/>
    <w:rsid w:val="001B5EAD"/>
    <w:rsid w:val="001B64E4"/>
    <w:rsid w:val="001B787F"/>
    <w:rsid w:val="001B7A56"/>
    <w:rsid w:val="001C099D"/>
    <w:rsid w:val="001C154B"/>
    <w:rsid w:val="001C2CBD"/>
    <w:rsid w:val="001C5A7B"/>
    <w:rsid w:val="001D02FB"/>
    <w:rsid w:val="001D14F0"/>
    <w:rsid w:val="001D1E80"/>
    <w:rsid w:val="001D2D53"/>
    <w:rsid w:val="001D3AEF"/>
    <w:rsid w:val="001D3D5F"/>
    <w:rsid w:val="001D45D2"/>
    <w:rsid w:val="001D72AE"/>
    <w:rsid w:val="001E2140"/>
    <w:rsid w:val="001E30EB"/>
    <w:rsid w:val="001E340E"/>
    <w:rsid w:val="001E6229"/>
    <w:rsid w:val="001E749B"/>
    <w:rsid w:val="001F0317"/>
    <w:rsid w:val="001F04BF"/>
    <w:rsid w:val="001F1449"/>
    <w:rsid w:val="001F1A74"/>
    <w:rsid w:val="001F2CCA"/>
    <w:rsid w:val="001F7401"/>
    <w:rsid w:val="001F757B"/>
    <w:rsid w:val="00202B04"/>
    <w:rsid w:val="002038A1"/>
    <w:rsid w:val="00205E34"/>
    <w:rsid w:val="0020766A"/>
    <w:rsid w:val="00210643"/>
    <w:rsid w:val="00216777"/>
    <w:rsid w:val="00216A74"/>
    <w:rsid w:val="00216C50"/>
    <w:rsid w:val="00217117"/>
    <w:rsid w:val="00217203"/>
    <w:rsid w:val="00217649"/>
    <w:rsid w:val="00220611"/>
    <w:rsid w:val="00220ADC"/>
    <w:rsid w:val="00221B0C"/>
    <w:rsid w:val="00222C60"/>
    <w:rsid w:val="0022339B"/>
    <w:rsid w:val="0022551F"/>
    <w:rsid w:val="00227450"/>
    <w:rsid w:val="002301CE"/>
    <w:rsid w:val="0023107E"/>
    <w:rsid w:val="0023402D"/>
    <w:rsid w:val="00234CD8"/>
    <w:rsid w:val="002354CE"/>
    <w:rsid w:val="00235B7A"/>
    <w:rsid w:val="00235CC9"/>
    <w:rsid w:val="00242F07"/>
    <w:rsid w:val="0024327A"/>
    <w:rsid w:val="00243668"/>
    <w:rsid w:val="00245F85"/>
    <w:rsid w:val="00246153"/>
    <w:rsid w:val="0024797F"/>
    <w:rsid w:val="00250014"/>
    <w:rsid w:val="0025137E"/>
    <w:rsid w:val="00252BAE"/>
    <w:rsid w:val="00260F8C"/>
    <w:rsid w:val="00266003"/>
    <w:rsid w:val="0026676C"/>
    <w:rsid w:val="00272733"/>
    <w:rsid w:val="00274833"/>
    <w:rsid w:val="00275790"/>
    <w:rsid w:val="002768F8"/>
    <w:rsid w:val="00280B80"/>
    <w:rsid w:val="00282D7F"/>
    <w:rsid w:val="0028315F"/>
    <w:rsid w:val="00283B93"/>
    <w:rsid w:val="00283FF6"/>
    <w:rsid w:val="00290299"/>
    <w:rsid w:val="00291318"/>
    <w:rsid w:val="00294973"/>
    <w:rsid w:val="00297857"/>
    <w:rsid w:val="002A1059"/>
    <w:rsid w:val="002A1B88"/>
    <w:rsid w:val="002A28FC"/>
    <w:rsid w:val="002A3497"/>
    <w:rsid w:val="002A36F3"/>
    <w:rsid w:val="002A5BAF"/>
    <w:rsid w:val="002B286F"/>
    <w:rsid w:val="002B36A4"/>
    <w:rsid w:val="002B49EE"/>
    <w:rsid w:val="002B5DF4"/>
    <w:rsid w:val="002B6676"/>
    <w:rsid w:val="002B729D"/>
    <w:rsid w:val="002C0AEA"/>
    <w:rsid w:val="002C0C84"/>
    <w:rsid w:val="002C1459"/>
    <w:rsid w:val="002C4A8D"/>
    <w:rsid w:val="002C5C64"/>
    <w:rsid w:val="002C7733"/>
    <w:rsid w:val="002D0661"/>
    <w:rsid w:val="002D0989"/>
    <w:rsid w:val="002D1B7D"/>
    <w:rsid w:val="002D24E3"/>
    <w:rsid w:val="002D3511"/>
    <w:rsid w:val="002D4B0B"/>
    <w:rsid w:val="002E161C"/>
    <w:rsid w:val="002E16D0"/>
    <w:rsid w:val="002E2ADE"/>
    <w:rsid w:val="002E4F92"/>
    <w:rsid w:val="002E596C"/>
    <w:rsid w:val="002E6EDB"/>
    <w:rsid w:val="002F20C5"/>
    <w:rsid w:val="002F22F8"/>
    <w:rsid w:val="002F2F48"/>
    <w:rsid w:val="002F3802"/>
    <w:rsid w:val="002F3821"/>
    <w:rsid w:val="002F3AE2"/>
    <w:rsid w:val="002F47FF"/>
    <w:rsid w:val="002F4C54"/>
    <w:rsid w:val="002F5B39"/>
    <w:rsid w:val="002F6340"/>
    <w:rsid w:val="00303EFC"/>
    <w:rsid w:val="0030480C"/>
    <w:rsid w:val="00306152"/>
    <w:rsid w:val="00306B14"/>
    <w:rsid w:val="003106E7"/>
    <w:rsid w:val="00311450"/>
    <w:rsid w:val="00314A10"/>
    <w:rsid w:val="00316A4B"/>
    <w:rsid w:val="00316FDA"/>
    <w:rsid w:val="0031733D"/>
    <w:rsid w:val="00317ED6"/>
    <w:rsid w:val="00323157"/>
    <w:rsid w:val="003240D3"/>
    <w:rsid w:val="003242C9"/>
    <w:rsid w:val="0032500A"/>
    <w:rsid w:val="00327022"/>
    <w:rsid w:val="00327988"/>
    <w:rsid w:val="003310A2"/>
    <w:rsid w:val="00331D6E"/>
    <w:rsid w:val="00332E97"/>
    <w:rsid w:val="0033319A"/>
    <w:rsid w:val="003347AA"/>
    <w:rsid w:val="00334DBF"/>
    <w:rsid w:val="00337828"/>
    <w:rsid w:val="00340173"/>
    <w:rsid w:val="00341EB3"/>
    <w:rsid w:val="003421C9"/>
    <w:rsid w:val="003440CE"/>
    <w:rsid w:val="0034547B"/>
    <w:rsid w:val="00345F61"/>
    <w:rsid w:val="00351767"/>
    <w:rsid w:val="00352970"/>
    <w:rsid w:val="0035371D"/>
    <w:rsid w:val="00354CEB"/>
    <w:rsid w:val="00355B93"/>
    <w:rsid w:val="00356254"/>
    <w:rsid w:val="00357793"/>
    <w:rsid w:val="003628FA"/>
    <w:rsid w:val="00363056"/>
    <w:rsid w:val="00363FB4"/>
    <w:rsid w:val="00364B56"/>
    <w:rsid w:val="00365125"/>
    <w:rsid w:val="0036628C"/>
    <w:rsid w:val="00370BC9"/>
    <w:rsid w:val="00372974"/>
    <w:rsid w:val="00372DE1"/>
    <w:rsid w:val="0037343B"/>
    <w:rsid w:val="0037468E"/>
    <w:rsid w:val="003752E7"/>
    <w:rsid w:val="0038102B"/>
    <w:rsid w:val="00381ADD"/>
    <w:rsid w:val="00381EB1"/>
    <w:rsid w:val="00382214"/>
    <w:rsid w:val="00382B43"/>
    <w:rsid w:val="00382FC3"/>
    <w:rsid w:val="00383344"/>
    <w:rsid w:val="00384E18"/>
    <w:rsid w:val="00385023"/>
    <w:rsid w:val="003857B2"/>
    <w:rsid w:val="00387583"/>
    <w:rsid w:val="00387F31"/>
    <w:rsid w:val="003903C0"/>
    <w:rsid w:val="0039788B"/>
    <w:rsid w:val="00397E45"/>
    <w:rsid w:val="003A018F"/>
    <w:rsid w:val="003A289C"/>
    <w:rsid w:val="003A39A1"/>
    <w:rsid w:val="003B0512"/>
    <w:rsid w:val="003B4376"/>
    <w:rsid w:val="003B479C"/>
    <w:rsid w:val="003B5B17"/>
    <w:rsid w:val="003C0DE8"/>
    <w:rsid w:val="003C3511"/>
    <w:rsid w:val="003C43BA"/>
    <w:rsid w:val="003C5F7B"/>
    <w:rsid w:val="003C68D4"/>
    <w:rsid w:val="003C6BFC"/>
    <w:rsid w:val="003D014B"/>
    <w:rsid w:val="003D1C8A"/>
    <w:rsid w:val="003D5C73"/>
    <w:rsid w:val="003D6BFF"/>
    <w:rsid w:val="003E2EFD"/>
    <w:rsid w:val="003E34C1"/>
    <w:rsid w:val="003E4252"/>
    <w:rsid w:val="003E49B7"/>
    <w:rsid w:val="003E525E"/>
    <w:rsid w:val="003E65CF"/>
    <w:rsid w:val="003E717C"/>
    <w:rsid w:val="003E7472"/>
    <w:rsid w:val="003F59C6"/>
    <w:rsid w:val="003F642D"/>
    <w:rsid w:val="003F672F"/>
    <w:rsid w:val="0040014B"/>
    <w:rsid w:val="004008E9"/>
    <w:rsid w:val="00400C6D"/>
    <w:rsid w:val="00401691"/>
    <w:rsid w:val="00403DC5"/>
    <w:rsid w:val="004076D6"/>
    <w:rsid w:val="00410995"/>
    <w:rsid w:val="00411630"/>
    <w:rsid w:val="00414205"/>
    <w:rsid w:val="0042084F"/>
    <w:rsid w:val="00420898"/>
    <w:rsid w:val="004225AD"/>
    <w:rsid w:val="004227A8"/>
    <w:rsid w:val="00423AB6"/>
    <w:rsid w:val="00423EEA"/>
    <w:rsid w:val="00424158"/>
    <w:rsid w:val="00424C06"/>
    <w:rsid w:val="004250A7"/>
    <w:rsid w:val="00431C78"/>
    <w:rsid w:val="00432E2D"/>
    <w:rsid w:val="0043337E"/>
    <w:rsid w:val="004369BB"/>
    <w:rsid w:val="004418E4"/>
    <w:rsid w:val="00444BE4"/>
    <w:rsid w:val="00446629"/>
    <w:rsid w:val="004500A3"/>
    <w:rsid w:val="00451192"/>
    <w:rsid w:val="00451D7A"/>
    <w:rsid w:val="00453DBF"/>
    <w:rsid w:val="00454184"/>
    <w:rsid w:val="0045791B"/>
    <w:rsid w:val="00460522"/>
    <w:rsid w:val="0046132C"/>
    <w:rsid w:val="00462695"/>
    <w:rsid w:val="0046288A"/>
    <w:rsid w:val="0046549C"/>
    <w:rsid w:val="00471A0F"/>
    <w:rsid w:val="0047263A"/>
    <w:rsid w:val="00472691"/>
    <w:rsid w:val="004726DA"/>
    <w:rsid w:val="00474C17"/>
    <w:rsid w:val="004756E3"/>
    <w:rsid w:val="00477D96"/>
    <w:rsid w:val="004832D3"/>
    <w:rsid w:val="00483F46"/>
    <w:rsid w:val="00484A4C"/>
    <w:rsid w:val="004903FD"/>
    <w:rsid w:val="00491A19"/>
    <w:rsid w:val="00491E87"/>
    <w:rsid w:val="0049406C"/>
    <w:rsid w:val="0049455B"/>
    <w:rsid w:val="00494B08"/>
    <w:rsid w:val="00494E11"/>
    <w:rsid w:val="004A0F58"/>
    <w:rsid w:val="004A101D"/>
    <w:rsid w:val="004A50E3"/>
    <w:rsid w:val="004A51AF"/>
    <w:rsid w:val="004B0C99"/>
    <w:rsid w:val="004B3221"/>
    <w:rsid w:val="004B7426"/>
    <w:rsid w:val="004C0364"/>
    <w:rsid w:val="004C307D"/>
    <w:rsid w:val="004C43B5"/>
    <w:rsid w:val="004C49B6"/>
    <w:rsid w:val="004D34B3"/>
    <w:rsid w:val="004D358C"/>
    <w:rsid w:val="004D369D"/>
    <w:rsid w:val="004D495F"/>
    <w:rsid w:val="004D6617"/>
    <w:rsid w:val="004E1368"/>
    <w:rsid w:val="004E14E3"/>
    <w:rsid w:val="004E5B25"/>
    <w:rsid w:val="004F0D99"/>
    <w:rsid w:val="004F11B2"/>
    <w:rsid w:val="004F1E0B"/>
    <w:rsid w:val="004F6C67"/>
    <w:rsid w:val="00500499"/>
    <w:rsid w:val="00501854"/>
    <w:rsid w:val="00502E64"/>
    <w:rsid w:val="00502ECA"/>
    <w:rsid w:val="0050369F"/>
    <w:rsid w:val="005059DF"/>
    <w:rsid w:val="00506102"/>
    <w:rsid w:val="0051620F"/>
    <w:rsid w:val="0051669E"/>
    <w:rsid w:val="00516AA4"/>
    <w:rsid w:val="00517A47"/>
    <w:rsid w:val="00523647"/>
    <w:rsid w:val="00523AF9"/>
    <w:rsid w:val="00525A1F"/>
    <w:rsid w:val="00526F85"/>
    <w:rsid w:val="0053194D"/>
    <w:rsid w:val="0053274C"/>
    <w:rsid w:val="0053739A"/>
    <w:rsid w:val="0053739B"/>
    <w:rsid w:val="00540932"/>
    <w:rsid w:val="00541ED8"/>
    <w:rsid w:val="00551FB0"/>
    <w:rsid w:val="005526B3"/>
    <w:rsid w:val="00552C39"/>
    <w:rsid w:val="00553A76"/>
    <w:rsid w:val="00554A5D"/>
    <w:rsid w:val="00560C01"/>
    <w:rsid w:val="005616C9"/>
    <w:rsid w:val="005637EA"/>
    <w:rsid w:val="00563F43"/>
    <w:rsid w:val="00566848"/>
    <w:rsid w:val="00570C56"/>
    <w:rsid w:val="00571FE5"/>
    <w:rsid w:val="0057275E"/>
    <w:rsid w:val="005734DA"/>
    <w:rsid w:val="005743A6"/>
    <w:rsid w:val="0057645D"/>
    <w:rsid w:val="0057660B"/>
    <w:rsid w:val="00577040"/>
    <w:rsid w:val="00577BFD"/>
    <w:rsid w:val="005877DB"/>
    <w:rsid w:val="00590C4F"/>
    <w:rsid w:val="0059102B"/>
    <w:rsid w:val="00593255"/>
    <w:rsid w:val="00593E5D"/>
    <w:rsid w:val="005972D6"/>
    <w:rsid w:val="0059759F"/>
    <w:rsid w:val="005A06D2"/>
    <w:rsid w:val="005A18ED"/>
    <w:rsid w:val="005A2273"/>
    <w:rsid w:val="005A2423"/>
    <w:rsid w:val="005A7324"/>
    <w:rsid w:val="005B0D3C"/>
    <w:rsid w:val="005B30E4"/>
    <w:rsid w:val="005B48A2"/>
    <w:rsid w:val="005B5511"/>
    <w:rsid w:val="005B7177"/>
    <w:rsid w:val="005B75B3"/>
    <w:rsid w:val="005B7731"/>
    <w:rsid w:val="005C35C0"/>
    <w:rsid w:val="005C7A79"/>
    <w:rsid w:val="005D0A81"/>
    <w:rsid w:val="005D1ED9"/>
    <w:rsid w:val="005D41C5"/>
    <w:rsid w:val="005D5AD0"/>
    <w:rsid w:val="005D7961"/>
    <w:rsid w:val="005E1EE7"/>
    <w:rsid w:val="005E2237"/>
    <w:rsid w:val="005E4D73"/>
    <w:rsid w:val="005E7814"/>
    <w:rsid w:val="005F01D5"/>
    <w:rsid w:val="005F2BDF"/>
    <w:rsid w:val="005F2CEA"/>
    <w:rsid w:val="005F3584"/>
    <w:rsid w:val="005F475E"/>
    <w:rsid w:val="005F48FB"/>
    <w:rsid w:val="005F4CD0"/>
    <w:rsid w:val="005F56A1"/>
    <w:rsid w:val="005F5B0B"/>
    <w:rsid w:val="0060017F"/>
    <w:rsid w:val="00601B28"/>
    <w:rsid w:val="0060342F"/>
    <w:rsid w:val="00603725"/>
    <w:rsid w:val="0060486D"/>
    <w:rsid w:val="006049F8"/>
    <w:rsid w:val="0060506F"/>
    <w:rsid w:val="00611781"/>
    <w:rsid w:val="00611A8D"/>
    <w:rsid w:val="006125B8"/>
    <w:rsid w:val="006167AD"/>
    <w:rsid w:val="0062013D"/>
    <w:rsid w:val="00620817"/>
    <w:rsid w:val="00620B12"/>
    <w:rsid w:val="00622702"/>
    <w:rsid w:val="006249CD"/>
    <w:rsid w:val="006258FF"/>
    <w:rsid w:val="006263AD"/>
    <w:rsid w:val="00626B46"/>
    <w:rsid w:val="0063110C"/>
    <w:rsid w:val="00631C39"/>
    <w:rsid w:val="0063269A"/>
    <w:rsid w:val="00636AAA"/>
    <w:rsid w:val="006378BF"/>
    <w:rsid w:val="0064011C"/>
    <w:rsid w:val="006406BE"/>
    <w:rsid w:val="00642093"/>
    <w:rsid w:val="00642D9A"/>
    <w:rsid w:val="0064341D"/>
    <w:rsid w:val="00643966"/>
    <w:rsid w:val="00644310"/>
    <w:rsid w:val="00646DDF"/>
    <w:rsid w:val="0065221B"/>
    <w:rsid w:val="00654E69"/>
    <w:rsid w:val="0066014C"/>
    <w:rsid w:val="006620CF"/>
    <w:rsid w:val="006637B2"/>
    <w:rsid w:val="006648F5"/>
    <w:rsid w:val="00671865"/>
    <w:rsid w:val="00672719"/>
    <w:rsid w:val="00672C56"/>
    <w:rsid w:val="00672DC1"/>
    <w:rsid w:val="00673214"/>
    <w:rsid w:val="00673B64"/>
    <w:rsid w:val="00673E14"/>
    <w:rsid w:val="006772F5"/>
    <w:rsid w:val="006814FE"/>
    <w:rsid w:val="00682797"/>
    <w:rsid w:val="00682D44"/>
    <w:rsid w:val="006830BD"/>
    <w:rsid w:val="00683CCA"/>
    <w:rsid w:val="006910B8"/>
    <w:rsid w:val="00695093"/>
    <w:rsid w:val="00695198"/>
    <w:rsid w:val="006A133E"/>
    <w:rsid w:val="006A1744"/>
    <w:rsid w:val="006A4A46"/>
    <w:rsid w:val="006A505B"/>
    <w:rsid w:val="006A549E"/>
    <w:rsid w:val="006A6038"/>
    <w:rsid w:val="006A6626"/>
    <w:rsid w:val="006B1D4D"/>
    <w:rsid w:val="006B4864"/>
    <w:rsid w:val="006B6C5C"/>
    <w:rsid w:val="006C2CE5"/>
    <w:rsid w:val="006D2576"/>
    <w:rsid w:val="006D693D"/>
    <w:rsid w:val="006D69AD"/>
    <w:rsid w:val="006D74CB"/>
    <w:rsid w:val="006D75B1"/>
    <w:rsid w:val="006E1E1B"/>
    <w:rsid w:val="006E3F16"/>
    <w:rsid w:val="006E5B4F"/>
    <w:rsid w:val="006E7E4B"/>
    <w:rsid w:val="006F157E"/>
    <w:rsid w:val="006F3183"/>
    <w:rsid w:val="006F5D60"/>
    <w:rsid w:val="006F733E"/>
    <w:rsid w:val="0070460D"/>
    <w:rsid w:val="00706279"/>
    <w:rsid w:val="007068CA"/>
    <w:rsid w:val="00707C09"/>
    <w:rsid w:val="00710331"/>
    <w:rsid w:val="0071067E"/>
    <w:rsid w:val="00710949"/>
    <w:rsid w:val="00711F70"/>
    <w:rsid w:val="007132BE"/>
    <w:rsid w:val="00715A9E"/>
    <w:rsid w:val="007170C5"/>
    <w:rsid w:val="00731685"/>
    <w:rsid w:val="00736836"/>
    <w:rsid w:val="007376C2"/>
    <w:rsid w:val="00741478"/>
    <w:rsid w:val="0074385E"/>
    <w:rsid w:val="0074387C"/>
    <w:rsid w:val="00744CC6"/>
    <w:rsid w:val="007478D2"/>
    <w:rsid w:val="007529E7"/>
    <w:rsid w:val="007539A9"/>
    <w:rsid w:val="00754B21"/>
    <w:rsid w:val="00755CD6"/>
    <w:rsid w:val="00765477"/>
    <w:rsid w:val="00765941"/>
    <w:rsid w:val="007661CB"/>
    <w:rsid w:val="0076657D"/>
    <w:rsid w:val="007669C3"/>
    <w:rsid w:val="0076734E"/>
    <w:rsid w:val="00771EC8"/>
    <w:rsid w:val="007731FA"/>
    <w:rsid w:val="00773243"/>
    <w:rsid w:val="00777933"/>
    <w:rsid w:val="00777C51"/>
    <w:rsid w:val="007820B5"/>
    <w:rsid w:val="00785979"/>
    <w:rsid w:val="00787EB0"/>
    <w:rsid w:val="00787ED3"/>
    <w:rsid w:val="0079094B"/>
    <w:rsid w:val="00792E00"/>
    <w:rsid w:val="00793E68"/>
    <w:rsid w:val="0079400D"/>
    <w:rsid w:val="007947E4"/>
    <w:rsid w:val="0079497D"/>
    <w:rsid w:val="007949E5"/>
    <w:rsid w:val="00795605"/>
    <w:rsid w:val="007A2DCC"/>
    <w:rsid w:val="007A31F1"/>
    <w:rsid w:val="007A5BA3"/>
    <w:rsid w:val="007B1E72"/>
    <w:rsid w:val="007B241A"/>
    <w:rsid w:val="007B2A86"/>
    <w:rsid w:val="007B4059"/>
    <w:rsid w:val="007C0483"/>
    <w:rsid w:val="007C0A6E"/>
    <w:rsid w:val="007C576F"/>
    <w:rsid w:val="007C697E"/>
    <w:rsid w:val="007C6E29"/>
    <w:rsid w:val="007D1795"/>
    <w:rsid w:val="007D3A26"/>
    <w:rsid w:val="007D48B0"/>
    <w:rsid w:val="007D4BDB"/>
    <w:rsid w:val="007E1020"/>
    <w:rsid w:val="007E1571"/>
    <w:rsid w:val="007E2AAB"/>
    <w:rsid w:val="007E2DDB"/>
    <w:rsid w:val="007E5DF2"/>
    <w:rsid w:val="007E66D8"/>
    <w:rsid w:val="007E6ED4"/>
    <w:rsid w:val="007E6FCB"/>
    <w:rsid w:val="007E7F57"/>
    <w:rsid w:val="007F07A6"/>
    <w:rsid w:val="007F3CBF"/>
    <w:rsid w:val="007F4EB9"/>
    <w:rsid w:val="007F6142"/>
    <w:rsid w:val="007F7F8C"/>
    <w:rsid w:val="008004C7"/>
    <w:rsid w:val="00800810"/>
    <w:rsid w:val="008040DD"/>
    <w:rsid w:val="00804897"/>
    <w:rsid w:val="00804BCC"/>
    <w:rsid w:val="00804D80"/>
    <w:rsid w:val="00805303"/>
    <w:rsid w:val="00806C58"/>
    <w:rsid w:val="00810365"/>
    <w:rsid w:val="00810C75"/>
    <w:rsid w:val="00811F0B"/>
    <w:rsid w:val="0081239B"/>
    <w:rsid w:val="0081290B"/>
    <w:rsid w:val="008146D6"/>
    <w:rsid w:val="00815626"/>
    <w:rsid w:val="008165FB"/>
    <w:rsid w:val="00817C4D"/>
    <w:rsid w:val="00826384"/>
    <w:rsid w:val="00827CB8"/>
    <w:rsid w:val="00830933"/>
    <w:rsid w:val="0083374E"/>
    <w:rsid w:val="00833B88"/>
    <w:rsid w:val="008370FB"/>
    <w:rsid w:val="008375A5"/>
    <w:rsid w:val="008404E7"/>
    <w:rsid w:val="00843090"/>
    <w:rsid w:val="00844746"/>
    <w:rsid w:val="00846498"/>
    <w:rsid w:val="0085606A"/>
    <w:rsid w:val="00862961"/>
    <w:rsid w:val="008637EE"/>
    <w:rsid w:val="008641F3"/>
    <w:rsid w:val="0086472B"/>
    <w:rsid w:val="00864740"/>
    <w:rsid w:val="0086547D"/>
    <w:rsid w:val="00866477"/>
    <w:rsid w:val="00866561"/>
    <w:rsid w:val="0086799E"/>
    <w:rsid w:val="00867D75"/>
    <w:rsid w:val="008716CB"/>
    <w:rsid w:val="00871B88"/>
    <w:rsid w:val="00873CB1"/>
    <w:rsid w:val="00873FC6"/>
    <w:rsid w:val="0087442C"/>
    <w:rsid w:val="0087579A"/>
    <w:rsid w:val="0087791A"/>
    <w:rsid w:val="008779EB"/>
    <w:rsid w:val="0088058E"/>
    <w:rsid w:val="0088294F"/>
    <w:rsid w:val="008840A4"/>
    <w:rsid w:val="008903F2"/>
    <w:rsid w:val="00891287"/>
    <w:rsid w:val="008938D2"/>
    <w:rsid w:val="00894111"/>
    <w:rsid w:val="008965EC"/>
    <w:rsid w:val="00897E20"/>
    <w:rsid w:val="008A1DA2"/>
    <w:rsid w:val="008A1F6D"/>
    <w:rsid w:val="008A5391"/>
    <w:rsid w:val="008A7091"/>
    <w:rsid w:val="008A757E"/>
    <w:rsid w:val="008B0605"/>
    <w:rsid w:val="008B0BD8"/>
    <w:rsid w:val="008B150E"/>
    <w:rsid w:val="008B194B"/>
    <w:rsid w:val="008B404E"/>
    <w:rsid w:val="008B6751"/>
    <w:rsid w:val="008C106A"/>
    <w:rsid w:val="008C1865"/>
    <w:rsid w:val="008C1B66"/>
    <w:rsid w:val="008C3F40"/>
    <w:rsid w:val="008C7204"/>
    <w:rsid w:val="008D0182"/>
    <w:rsid w:val="008D13C7"/>
    <w:rsid w:val="008D2016"/>
    <w:rsid w:val="008D4327"/>
    <w:rsid w:val="008D4D01"/>
    <w:rsid w:val="008D4D58"/>
    <w:rsid w:val="008D53AB"/>
    <w:rsid w:val="008D56FE"/>
    <w:rsid w:val="008D6805"/>
    <w:rsid w:val="008D6D90"/>
    <w:rsid w:val="008D76D8"/>
    <w:rsid w:val="008E21C6"/>
    <w:rsid w:val="008E3E31"/>
    <w:rsid w:val="008E4C91"/>
    <w:rsid w:val="008E4F0D"/>
    <w:rsid w:val="008E5DAB"/>
    <w:rsid w:val="008E6A00"/>
    <w:rsid w:val="008E7B7C"/>
    <w:rsid w:val="008F0640"/>
    <w:rsid w:val="008F2237"/>
    <w:rsid w:val="008F3692"/>
    <w:rsid w:val="008F370C"/>
    <w:rsid w:val="009041B3"/>
    <w:rsid w:val="00910328"/>
    <w:rsid w:val="00912110"/>
    <w:rsid w:val="009122B6"/>
    <w:rsid w:val="00912AC4"/>
    <w:rsid w:val="009140E1"/>
    <w:rsid w:val="00921126"/>
    <w:rsid w:val="009238CE"/>
    <w:rsid w:val="00923E92"/>
    <w:rsid w:val="00924091"/>
    <w:rsid w:val="00924831"/>
    <w:rsid w:val="00924F90"/>
    <w:rsid w:val="00925797"/>
    <w:rsid w:val="00925A79"/>
    <w:rsid w:val="009268D7"/>
    <w:rsid w:val="00930775"/>
    <w:rsid w:val="009318DF"/>
    <w:rsid w:val="00933407"/>
    <w:rsid w:val="0093556F"/>
    <w:rsid w:val="00935F59"/>
    <w:rsid w:val="00937008"/>
    <w:rsid w:val="0093706A"/>
    <w:rsid w:val="0094294D"/>
    <w:rsid w:val="00943934"/>
    <w:rsid w:val="009442F0"/>
    <w:rsid w:val="00944510"/>
    <w:rsid w:val="00945361"/>
    <w:rsid w:val="0094679B"/>
    <w:rsid w:val="009476A2"/>
    <w:rsid w:val="009500CF"/>
    <w:rsid w:val="0095206D"/>
    <w:rsid w:val="009528CA"/>
    <w:rsid w:val="00957AA7"/>
    <w:rsid w:val="00961CF6"/>
    <w:rsid w:val="009637DF"/>
    <w:rsid w:val="00972496"/>
    <w:rsid w:val="00973DE2"/>
    <w:rsid w:val="00974B3A"/>
    <w:rsid w:val="00975630"/>
    <w:rsid w:val="00977889"/>
    <w:rsid w:val="00980E8B"/>
    <w:rsid w:val="009815BF"/>
    <w:rsid w:val="0098253D"/>
    <w:rsid w:val="00983FF9"/>
    <w:rsid w:val="00984271"/>
    <w:rsid w:val="0098427E"/>
    <w:rsid w:val="00986B6E"/>
    <w:rsid w:val="00990388"/>
    <w:rsid w:val="0099082F"/>
    <w:rsid w:val="00991CCE"/>
    <w:rsid w:val="0099213C"/>
    <w:rsid w:val="00992A3F"/>
    <w:rsid w:val="0099454A"/>
    <w:rsid w:val="00994F04"/>
    <w:rsid w:val="009963EB"/>
    <w:rsid w:val="009A0323"/>
    <w:rsid w:val="009A1B98"/>
    <w:rsid w:val="009A4BA6"/>
    <w:rsid w:val="009A63F6"/>
    <w:rsid w:val="009B0490"/>
    <w:rsid w:val="009B1158"/>
    <w:rsid w:val="009B45EF"/>
    <w:rsid w:val="009B4E0B"/>
    <w:rsid w:val="009B6530"/>
    <w:rsid w:val="009B7740"/>
    <w:rsid w:val="009B79A9"/>
    <w:rsid w:val="009C25F3"/>
    <w:rsid w:val="009C65E8"/>
    <w:rsid w:val="009C7F2F"/>
    <w:rsid w:val="009D0F92"/>
    <w:rsid w:val="009D4CBC"/>
    <w:rsid w:val="009E4030"/>
    <w:rsid w:val="009E5304"/>
    <w:rsid w:val="009E55E8"/>
    <w:rsid w:val="009E6563"/>
    <w:rsid w:val="009E6AC5"/>
    <w:rsid w:val="009E78B4"/>
    <w:rsid w:val="009E7FB9"/>
    <w:rsid w:val="009F0398"/>
    <w:rsid w:val="009F0C3F"/>
    <w:rsid w:val="009F175D"/>
    <w:rsid w:val="009F26CB"/>
    <w:rsid w:val="009F41DB"/>
    <w:rsid w:val="009F4EBB"/>
    <w:rsid w:val="009F7BC6"/>
    <w:rsid w:val="00A0394C"/>
    <w:rsid w:val="00A03B18"/>
    <w:rsid w:val="00A048D1"/>
    <w:rsid w:val="00A04F42"/>
    <w:rsid w:val="00A0740B"/>
    <w:rsid w:val="00A0764A"/>
    <w:rsid w:val="00A07E41"/>
    <w:rsid w:val="00A10019"/>
    <w:rsid w:val="00A10F0C"/>
    <w:rsid w:val="00A11674"/>
    <w:rsid w:val="00A11A23"/>
    <w:rsid w:val="00A16845"/>
    <w:rsid w:val="00A16ABC"/>
    <w:rsid w:val="00A20418"/>
    <w:rsid w:val="00A22956"/>
    <w:rsid w:val="00A24192"/>
    <w:rsid w:val="00A25B04"/>
    <w:rsid w:val="00A25B4E"/>
    <w:rsid w:val="00A26062"/>
    <w:rsid w:val="00A30DDC"/>
    <w:rsid w:val="00A31BD1"/>
    <w:rsid w:val="00A33494"/>
    <w:rsid w:val="00A34D6E"/>
    <w:rsid w:val="00A35348"/>
    <w:rsid w:val="00A368CE"/>
    <w:rsid w:val="00A375A2"/>
    <w:rsid w:val="00A375EE"/>
    <w:rsid w:val="00A37618"/>
    <w:rsid w:val="00A42172"/>
    <w:rsid w:val="00A4316C"/>
    <w:rsid w:val="00A47FC4"/>
    <w:rsid w:val="00A51691"/>
    <w:rsid w:val="00A52D30"/>
    <w:rsid w:val="00A5798F"/>
    <w:rsid w:val="00A61808"/>
    <w:rsid w:val="00A631A7"/>
    <w:rsid w:val="00A65C6F"/>
    <w:rsid w:val="00A70C24"/>
    <w:rsid w:val="00A714E1"/>
    <w:rsid w:val="00A715DB"/>
    <w:rsid w:val="00A75D5D"/>
    <w:rsid w:val="00A76EF4"/>
    <w:rsid w:val="00A83D16"/>
    <w:rsid w:val="00A86E0B"/>
    <w:rsid w:val="00A87C26"/>
    <w:rsid w:val="00A91390"/>
    <w:rsid w:val="00A92CA3"/>
    <w:rsid w:val="00A92FC9"/>
    <w:rsid w:val="00A94B2B"/>
    <w:rsid w:val="00A9564C"/>
    <w:rsid w:val="00A96DB7"/>
    <w:rsid w:val="00A978E2"/>
    <w:rsid w:val="00AA024E"/>
    <w:rsid w:val="00AA06BB"/>
    <w:rsid w:val="00AA0AE3"/>
    <w:rsid w:val="00AA3D99"/>
    <w:rsid w:val="00AA4619"/>
    <w:rsid w:val="00AA5F7F"/>
    <w:rsid w:val="00AA77A1"/>
    <w:rsid w:val="00AB0152"/>
    <w:rsid w:val="00AB226C"/>
    <w:rsid w:val="00AB5012"/>
    <w:rsid w:val="00AC0AC6"/>
    <w:rsid w:val="00AC1950"/>
    <w:rsid w:val="00AC2AE7"/>
    <w:rsid w:val="00AC2F29"/>
    <w:rsid w:val="00AC4D58"/>
    <w:rsid w:val="00AC56CC"/>
    <w:rsid w:val="00AC6BEC"/>
    <w:rsid w:val="00AC6F87"/>
    <w:rsid w:val="00AD0240"/>
    <w:rsid w:val="00AD0B5C"/>
    <w:rsid w:val="00AD200E"/>
    <w:rsid w:val="00AD2794"/>
    <w:rsid w:val="00AD3C00"/>
    <w:rsid w:val="00AD6EB8"/>
    <w:rsid w:val="00AD74AD"/>
    <w:rsid w:val="00AE0264"/>
    <w:rsid w:val="00AE19B0"/>
    <w:rsid w:val="00AE4048"/>
    <w:rsid w:val="00AE4900"/>
    <w:rsid w:val="00AE5D70"/>
    <w:rsid w:val="00AE65E1"/>
    <w:rsid w:val="00AF0738"/>
    <w:rsid w:val="00AF0D44"/>
    <w:rsid w:val="00AF20A0"/>
    <w:rsid w:val="00AF4AA5"/>
    <w:rsid w:val="00AF5768"/>
    <w:rsid w:val="00B045C3"/>
    <w:rsid w:val="00B060EA"/>
    <w:rsid w:val="00B06F1A"/>
    <w:rsid w:val="00B103BB"/>
    <w:rsid w:val="00B10425"/>
    <w:rsid w:val="00B10747"/>
    <w:rsid w:val="00B10A8E"/>
    <w:rsid w:val="00B10A93"/>
    <w:rsid w:val="00B10B8C"/>
    <w:rsid w:val="00B111CF"/>
    <w:rsid w:val="00B11FAA"/>
    <w:rsid w:val="00B12065"/>
    <w:rsid w:val="00B20B65"/>
    <w:rsid w:val="00B2561C"/>
    <w:rsid w:val="00B2644A"/>
    <w:rsid w:val="00B26AAB"/>
    <w:rsid w:val="00B30938"/>
    <w:rsid w:val="00B30B99"/>
    <w:rsid w:val="00B31B12"/>
    <w:rsid w:val="00B32DC2"/>
    <w:rsid w:val="00B41767"/>
    <w:rsid w:val="00B428AA"/>
    <w:rsid w:val="00B43B83"/>
    <w:rsid w:val="00B469A5"/>
    <w:rsid w:val="00B5112D"/>
    <w:rsid w:val="00B52476"/>
    <w:rsid w:val="00B52F76"/>
    <w:rsid w:val="00B53450"/>
    <w:rsid w:val="00B53E9F"/>
    <w:rsid w:val="00B55478"/>
    <w:rsid w:val="00B561D4"/>
    <w:rsid w:val="00B56793"/>
    <w:rsid w:val="00B60362"/>
    <w:rsid w:val="00B619F8"/>
    <w:rsid w:val="00B61DC8"/>
    <w:rsid w:val="00B646DF"/>
    <w:rsid w:val="00B65BA4"/>
    <w:rsid w:val="00B67B00"/>
    <w:rsid w:val="00B67D00"/>
    <w:rsid w:val="00B706FE"/>
    <w:rsid w:val="00B72FFA"/>
    <w:rsid w:val="00B757E3"/>
    <w:rsid w:val="00B77858"/>
    <w:rsid w:val="00B77E57"/>
    <w:rsid w:val="00B817DE"/>
    <w:rsid w:val="00B819E5"/>
    <w:rsid w:val="00B834C6"/>
    <w:rsid w:val="00B8396D"/>
    <w:rsid w:val="00B84681"/>
    <w:rsid w:val="00B87FA4"/>
    <w:rsid w:val="00B87FC9"/>
    <w:rsid w:val="00B918F7"/>
    <w:rsid w:val="00B95A5A"/>
    <w:rsid w:val="00BA046F"/>
    <w:rsid w:val="00BA07F4"/>
    <w:rsid w:val="00BA1A22"/>
    <w:rsid w:val="00BA2B4D"/>
    <w:rsid w:val="00BA3F1F"/>
    <w:rsid w:val="00BA4483"/>
    <w:rsid w:val="00BA703E"/>
    <w:rsid w:val="00BB0850"/>
    <w:rsid w:val="00BB3809"/>
    <w:rsid w:val="00BB3862"/>
    <w:rsid w:val="00BB3BEF"/>
    <w:rsid w:val="00BB3E28"/>
    <w:rsid w:val="00BB6CD1"/>
    <w:rsid w:val="00BB7107"/>
    <w:rsid w:val="00BB7387"/>
    <w:rsid w:val="00BC0D42"/>
    <w:rsid w:val="00BC0EDB"/>
    <w:rsid w:val="00BC3109"/>
    <w:rsid w:val="00BC790A"/>
    <w:rsid w:val="00BD1153"/>
    <w:rsid w:val="00BD28C8"/>
    <w:rsid w:val="00BD2C85"/>
    <w:rsid w:val="00BD38EB"/>
    <w:rsid w:val="00BD3FF0"/>
    <w:rsid w:val="00BD6E18"/>
    <w:rsid w:val="00BE15E7"/>
    <w:rsid w:val="00BE1FFC"/>
    <w:rsid w:val="00BE2CEE"/>
    <w:rsid w:val="00BE5AF9"/>
    <w:rsid w:val="00BE704B"/>
    <w:rsid w:val="00BF0F3E"/>
    <w:rsid w:val="00BF35E2"/>
    <w:rsid w:val="00BF5D4B"/>
    <w:rsid w:val="00BF5FAD"/>
    <w:rsid w:val="00BF6794"/>
    <w:rsid w:val="00BF7B59"/>
    <w:rsid w:val="00C006AD"/>
    <w:rsid w:val="00C008C4"/>
    <w:rsid w:val="00C05AEC"/>
    <w:rsid w:val="00C07BD0"/>
    <w:rsid w:val="00C14FC9"/>
    <w:rsid w:val="00C159A6"/>
    <w:rsid w:val="00C15D05"/>
    <w:rsid w:val="00C1630B"/>
    <w:rsid w:val="00C2099A"/>
    <w:rsid w:val="00C2177F"/>
    <w:rsid w:val="00C21AAA"/>
    <w:rsid w:val="00C21FFA"/>
    <w:rsid w:val="00C22F75"/>
    <w:rsid w:val="00C2322D"/>
    <w:rsid w:val="00C2510C"/>
    <w:rsid w:val="00C25F5D"/>
    <w:rsid w:val="00C264A1"/>
    <w:rsid w:val="00C26CC3"/>
    <w:rsid w:val="00C33920"/>
    <w:rsid w:val="00C339DB"/>
    <w:rsid w:val="00C3546D"/>
    <w:rsid w:val="00C36337"/>
    <w:rsid w:val="00C37131"/>
    <w:rsid w:val="00C4099B"/>
    <w:rsid w:val="00C429C7"/>
    <w:rsid w:val="00C445D8"/>
    <w:rsid w:val="00C45454"/>
    <w:rsid w:val="00C45C5C"/>
    <w:rsid w:val="00C45FC3"/>
    <w:rsid w:val="00C46C5B"/>
    <w:rsid w:val="00C51152"/>
    <w:rsid w:val="00C52953"/>
    <w:rsid w:val="00C535A9"/>
    <w:rsid w:val="00C54EB1"/>
    <w:rsid w:val="00C558B3"/>
    <w:rsid w:val="00C5721D"/>
    <w:rsid w:val="00C62F3A"/>
    <w:rsid w:val="00C66C11"/>
    <w:rsid w:val="00C709E5"/>
    <w:rsid w:val="00C719FB"/>
    <w:rsid w:val="00C772D5"/>
    <w:rsid w:val="00C779F2"/>
    <w:rsid w:val="00C804B7"/>
    <w:rsid w:val="00C8088F"/>
    <w:rsid w:val="00C816F5"/>
    <w:rsid w:val="00C81FF8"/>
    <w:rsid w:val="00C83EA4"/>
    <w:rsid w:val="00C84B9F"/>
    <w:rsid w:val="00C85C8B"/>
    <w:rsid w:val="00C86C85"/>
    <w:rsid w:val="00C87338"/>
    <w:rsid w:val="00C910D1"/>
    <w:rsid w:val="00C9240D"/>
    <w:rsid w:val="00C92647"/>
    <w:rsid w:val="00C9266D"/>
    <w:rsid w:val="00C938AB"/>
    <w:rsid w:val="00C94968"/>
    <w:rsid w:val="00C96A56"/>
    <w:rsid w:val="00C96F78"/>
    <w:rsid w:val="00C97136"/>
    <w:rsid w:val="00C974A3"/>
    <w:rsid w:val="00CA1E60"/>
    <w:rsid w:val="00CA56AA"/>
    <w:rsid w:val="00CA5F16"/>
    <w:rsid w:val="00CA6882"/>
    <w:rsid w:val="00CB00F3"/>
    <w:rsid w:val="00CB0118"/>
    <w:rsid w:val="00CB1358"/>
    <w:rsid w:val="00CB1D49"/>
    <w:rsid w:val="00CB2F9B"/>
    <w:rsid w:val="00CB38E0"/>
    <w:rsid w:val="00CB5010"/>
    <w:rsid w:val="00CB7AE9"/>
    <w:rsid w:val="00CC0827"/>
    <w:rsid w:val="00CC0D0E"/>
    <w:rsid w:val="00CC2257"/>
    <w:rsid w:val="00CC5988"/>
    <w:rsid w:val="00CC707D"/>
    <w:rsid w:val="00CC7AB4"/>
    <w:rsid w:val="00CD22B7"/>
    <w:rsid w:val="00CD32C6"/>
    <w:rsid w:val="00CD4442"/>
    <w:rsid w:val="00CD5755"/>
    <w:rsid w:val="00CD65F2"/>
    <w:rsid w:val="00CE110E"/>
    <w:rsid w:val="00CE16D3"/>
    <w:rsid w:val="00CF105E"/>
    <w:rsid w:val="00CF1F10"/>
    <w:rsid w:val="00CF3132"/>
    <w:rsid w:val="00CF36F7"/>
    <w:rsid w:val="00CF3C3C"/>
    <w:rsid w:val="00CF5B6D"/>
    <w:rsid w:val="00D02D6F"/>
    <w:rsid w:val="00D05C6C"/>
    <w:rsid w:val="00D07C8C"/>
    <w:rsid w:val="00D12706"/>
    <w:rsid w:val="00D13FB0"/>
    <w:rsid w:val="00D147A7"/>
    <w:rsid w:val="00D149D4"/>
    <w:rsid w:val="00D14F8E"/>
    <w:rsid w:val="00D1501C"/>
    <w:rsid w:val="00D154DD"/>
    <w:rsid w:val="00D2052F"/>
    <w:rsid w:val="00D20771"/>
    <w:rsid w:val="00D23284"/>
    <w:rsid w:val="00D254C9"/>
    <w:rsid w:val="00D2662C"/>
    <w:rsid w:val="00D26C90"/>
    <w:rsid w:val="00D27E21"/>
    <w:rsid w:val="00D31F51"/>
    <w:rsid w:val="00D330C2"/>
    <w:rsid w:val="00D333BE"/>
    <w:rsid w:val="00D33733"/>
    <w:rsid w:val="00D33D33"/>
    <w:rsid w:val="00D34DD3"/>
    <w:rsid w:val="00D3502F"/>
    <w:rsid w:val="00D36380"/>
    <w:rsid w:val="00D40070"/>
    <w:rsid w:val="00D413E0"/>
    <w:rsid w:val="00D449FD"/>
    <w:rsid w:val="00D45086"/>
    <w:rsid w:val="00D461CA"/>
    <w:rsid w:val="00D50A20"/>
    <w:rsid w:val="00D52A2B"/>
    <w:rsid w:val="00D533C8"/>
    <w:rsid w:val="00D541DE"/>
    <w:rsid w:val="00D5487B"/>
    <w:rsid w:val="00D60269"/>
    <w:rsid w:val="00D6091D"/>
    <w:rsid w:val="00D60F8C"/>
    <w:rsid w:val="00D621C4"/>
    <w:rsid w:val="00D63185"/>
    <w:rsid w:val="00D67451"/>
    <w:rsid w:val="00D67839"/>
    <w:rsid w:val="00D715A1"/>
    <w:rsid w:val="00D73E06"/>
    <w:rsid w:val="00D74C47"/>
    <w:rsid w:val="00D807EF"/>
    <w:rsid w:val="00D837DA"/>
    <w:rsid w:val="00D84D69"/>
    <w:rsid w:val="00D84E21"/>
    <w:rsid w:val="00D90BB9"/>
    <w:rsid w:val="00D9667D"/>
    <w:rsid w:val="00D96DB9"/>
    <w:rsid w:val="00D9782C"/>
    <w:rsid w:val="00DA1C7B"/>
    <w:rsid w:val="00DA1E01"/>
    <w:rsid w:val="00DA2431"/>
    <w:rsid w:val="00DA66F6"/>
    <w:rsid w:val="00DA72BB"/>
    <w:rsid w:val="00DA73B4"/>
    <w:rsid w:val="00DB0101"/>
    <w:rsid w:val="00DB0636"/>
    <w:rsid w:val="00DB10E2"/>
    <w:rsid w:val="00DB1DAF"/>
    <w:rsid w:val="00DB1E76"/>
    <w:rsid w:val="00DB28DC"/>
    <w:rsid w:val="00DC1033"/>
    <w:rsid w:val="00DC1F0E"/>
    <w:rsid w:val="00DC288D"/>
    <w:rsid w:val="00DC2ED9"/>
    <w:rsid w:val="00DC4CC8"/>
    <w:rsid w:val="00DC4EE9"/>
    <w:rsid w:val="00DC5A13"/>
    <w:rsid w:val="00DC70C2"/>
    <w:rsid w:val="00DD356B"/>
    <w:rsid w:val="00DD3A5E"/>
    <w:rsid w:val="00DD4D99"/>
    <w:rsid w:val="00DE6A6F"/>
    <w:rsid w:val="00DE7749"/>
    <w:rsid w:val="00DE7C37"/>
    <w:rsid w:val="00DF0429"/>
    <w:rsid w:val="00DF0AA6"/>
    <w:rsid w:val="00DF2C04"/>
    <w:rsid w:val="00DF4725"/>
    <w:rsid w:val="00DF485E"/>
    <w:rsid w:val="00DF77FE"/>
    <w:rsid w:val="00E0063E"/>
    <w:rsid w:val="00E01E57"/>
    <w:rsid w:val="00E047F9"/>
    <w:rsid w:val="00E059B7"/>
    <w:rsid w:val="00E1283F"/>
    <w:rsid w:val="00E142B1"/>
    <w:rsid w:val="00E15ACC"/>
    <w:rsid w:val="00E15D38"/>
    <w:rsid w:val="00E1702E"/>
    <w:rsid w:val="00E17C92"/>
    <w:rsid w:val="00E2142A"/>
    <w:rsid w:val="00E21DA0"/>
    <w:rsid w:val="00E23485"/>
    <w:rsid w:val="00E24076"/>
    <w:rsid w:val="00E2532F"/>
    <w:rsid w:val="00E2661F"/>
    <w:rsid w:val="00E26CD2"/>
    <w:rsid w:val="00E26E06"/>
    <w:rsid w:val="00E30119"/>
    <w:rsid w:val="00E347B1"/>
    <w:rsid w:val="00E34AF6"/>
    <w:rsid w:val="00E352F9"/>
    <w:rsid w:val="00E36E3A"/>
    <w:rsid w:val="00E4103E"/>
    <w:rsid w:val="00E42C77"/>
    <w:rsid w:val="00E54438"/>
    <w:rsid w:val="00E5544F"/>
    <w:rsid w:val="00E5582D"/>
    <w:rsid w:val="00E5629B"/>
    <w:rsid w:val="00E619D5"/>
    <w:rsid w:val="00E61CD4"/>
    <w:rsid w:val="00E61E00"/>
    <w:rsid w:val="00E629F5"/>
    <w:rsid w:val="00E6433D"/>
    <w:rsid w:val="00E835D6"/>
    <w:rsid w:val="00E84AC4"/>
    <w:rsid w:val="00E868C1"/>
    <w:rsid w:val="00E873D1"/>
    <w:rsid w:val="00E874F8"/>
    <w:rsid w:val="00E87694"/>
    <w:rsid w:val="00E901C0"/>
    <w:rsid w:val="00E93ACA"/>
    <w:rsid w:val="00E9635A"/>
    <w:rsid w:val="00E971D3"/>
    <w:rsid w:val="00EA394C"/>
    <w:rsid w:val="00EA45D7"/>
    <w:rsid w:val="00EA49EC"/>
    <w:rsid w:val="00EA7B99"/>
    <w:rsid w:val="00EB0C1B"/>
    <w:rsid w:val="00EB1C85"/>
    <w:rsid w:val="00EB1C95"/>
    <w:rsid w:val="00EB2C9B"/>
    <w:rsid w:val="00EB51F2"/>
    <w:rsid w:val="00EB53EC"/>
    <w:rsid w:val="00EB796C"/>
    <w:rsid w:val="00EB796E"/>
    <w:rsid w:val="00EC5014"/>
    <w:rsid w:val="00ED09AC"/>
    <w:rsid w:val="00ED1A64"/>
    <w:rsid w:val="00ED290B"/>
    <w:rsid w:val="00ED2A73"/>
    <w:rsid w:val="00ED2F54"/>
    <w:rsid w:val="00ED319B"/>
    <w:rsid w:val="00ED4438"/>
    <w:rsid w:val="00ED5D17"/>
    <w:rsid w:val="00ED6F8C"/>
    <w:rsid w:val="00ED7660"/>
    <w:rsid w:val="00EE3C79"/>
    <w:rsid w:val="00EE3E93"/>
    <w:rsid w:val="00EE4662"/>
    <w:rsid w:val="00EE4CD1"/>
    <w:rsid w:val="00EE5F48"/>
    <w:rsid w:val="00EE6E51"/>
    <w:rsid w:val="00EF2633"/>
    <w:rsid w:val="00EF681E"/>
    <w:rsid w:val="00EF7B58"/>
    <w:rsid w:val="00F00CAF"/>
    <w:rsid w:val="00F00CC6"/>
    <w:rsid w:val="00F04C6E"/>
    <w:rsid w:val="00F10246"/>
    <w:rsid w:val="00F13595"/>
    <w:rsid w:val="00F17DF3"/>
    <w:rsid w:val="00F17E2F"/>
    <w:rsid w:val="00F204A8"/>
    <w:rsid w:val="00F210CB"/>
    <w:rsid w:val="00F21BE7"/>
    <w:rsid w:val="00F241FC"/>
    <w:rsid w:val="00F24EA2"/>
    <w:rsid w:val="00F2507F"/>
    <w:rsid w:val="00F254B8"/>
    <w:rsid w:val="00F25B70"/>
    <w:rsid w:val="00F26C97"/>
    <w:rsid w:val="00F27018"/>
    <w:rsid w:val="00F34370"/>
    <w:rsid w:val="00F34A72"/>
    <w:rsid w:val="00F35A95"/>
    <w:rsid w:val="00F3652C"/>
    <w:rsid w:val="00F37533"/>
    <w:rsid w:val="00F40F28"/>
    <w:rsid w:val="00F411E3"/>
    <w:rsid w:val="00F43EA9"/>
    <w:rsid w:val="00F43F44"/>
    <w:rsid w:val="00F44D80"/>
    <w:rsid w:val="00F5002D"/>
    <w:rsid w:val="00F5074D"/>
    <w:rsid w:val="00F53386"/>
    <w:rsid w:val="00F568B5"/>
    <w:rsid w:val="00F56E4B"/>
    <w:rsid w:val="00F61217"/>
    <w:rsid w:val="00F63AF6"/>
    <w:rsid w:val="00F65DAD"/>
    <w:rsid w:val="00F6689B"/>
    <w:rsid w:val="00F66AC0"/>
    <w:rsid w:val="00F70540"/>
    <w:rsid w:val="00F73F9F"/>
    <w:rsid w:val="00F744EB"/>
    <w:rsid w:val="00F74BDA"/>
    <w:rsid w:val="00F765E8"/>
    <w:rsid w:val="00F76BDD"/>
    <w:rsid w:val="00F77544"/>
    <w:rsid w:val="00F7778E"/>
    <w:rsid w:val="00F81091"/>
    <w:rsid w:val="00F81F68"/>
    <w:rsid w:val="00F82DB6"/>
    <w:rsid w:val="00F82E6F"/>
    <w:rsid w:val="00F8390C"/>
    <w:rsid w:val="00F85F57"/>
    <w:rsid w:val="00F90294"/>
    <w:rsid w:val="00F92476"/>
    <w:rsid w:val="00F93BB4"/>
    <w:rsid w:val="00F96633"/>
    <w:rsid w:val="00FA389C"/>
    <w:rsid w:val="00FA4453"/>
    <w:rsid w:val="00FA5933"/>
    <w:rsid w:val="00FA6ACB"/>
    <w:rsid w:val="00FA6E9F"/>
    <w:rsid w:val="00FA6FA7"/>
    <w:rsid w:val="00FB0A80"/>
    <w:rsid w:val="00FB1B5F"/>
    <w:rsid w:val="00FB20BC"/>
    <w:rsid w:val="00FB291A"/>
    <w:rsid w:val="00FB382B"/>
    <w:rsid w:val="00FB4022"/>
    <w:rsid w:val="00FB438C"/>
    <w:rsid w:val="00FB5AF3"/>
    <w:rsid w:val="00FC0718"/>
    <w:rsid w:val="00FC1AB1"/>
    <w:rsid w:val="00FC2D56"/>
    <w:rsid w:val="00FC4A7B"/>
    <w:rsid w:val="00FC589E"/>
    <w:rsid w:val="00FC7910"/>
    <w:rsid w:val="00FD08A6"/>
    <w:rsid w:val="00FD0FAE"/>
    <w:rsid w:val="00FD1255"/>
    <w:rsid w:val="00FD1498"/>
    <w:rsid w:val="00FD2C6F"/>
    <w:rsid w:val="00FD4B35"/>
    <w:rsid w:val="00FD5A76"/>
    <w:rsid w:val="00FD5B84"/>
    <w:rsid w:val="00FD68EB"/>
    <w:rsid w:val="00FD69D2"/>
    <w:rsid w:val="00FE02C8"/>
    <w:rsid w:val="00FE346A"/>
    <w:rsid w:val="00FE438C"/>
    <w:rsid w:val="00FE6115"/>
    <w:rsid w:val="00FF20E3"/>
    <w:rsid w:val="00FF25EB"/>
    <w:rsid w:val="00FF2884"/>
    <w:rsid w:val="00FF2C70"/>
    <w:rsid w:val="00FF3457"/>
    <w:rsid w:val="00FF4DB4"/>
    <w:rsid w:val="00FF57D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21"/>
    <o:shapelayout v:ext="edit">
      <o:idmap v:ext="edit" data="1"/>
    </o:shapelayout>
  </w:shapeDefaults>
  <w:decimalSymbol w:val="."/>
  <w:listSeparator w:val=","/>
  <w14:docId w14:val="1CE2BB7F"/>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s6715@att.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p2586@att.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
      <w:docPartPr>
        <w:name w:val="74751B55BA0244828661A5E2AE6975ED"/>
        <w:category>
          <w:name w:val="General"/>
          <w:gallery w:val="placeholder"/>
        </w:category>
        <w:types>
          <w:type w:val="bbPlcHdr"/>
        </w:types>
        <w:behaviors>
          <w:behavior w:val="content"/>
        </w:behaviors>
        <w:guid w:val="{646316BB-3DE2-4F08-9DED-DFE339A6EF21}"/>
      </w:docPartPr>
      <w:docPartBody>
        <w:p w:rsidR="00F94B8C" w:rsidRDefault="00F94B8C" w:rsidP="00F94B8C">
          <w:pPr>
            <w:pStyle w:val="74751B55BA0244828661A5E2AE6975ED"/>
          </w:pPr>
          <w:r w:rsidRPr="00F842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7B90"/>
    <w:rsid w:val="000358CC"/>
    <w:rsid w:val="00046970"/>
    <w:rsid w:val="000633E0"/>
    <w:rsid w:val="0006696B"/>
    <w:rsid w:val="0007633D"/>
    <w:rsid w:val="000A6913"/>
    <w:rsid w:val="0012098E"/>
    <w:rsid w:val="00142A7E"/>
    <w:rsid w:val="0018241B"/>
    <w:rsid w:val="00192B75"/>
    <w:rsid w:val="001A2354"/>
    <w:rsid w:val="001C41E6"/>
    <w:rsid w:val="00210C47"/>
    <w:rsid w:val="00210EBB"/>
    <w:rsid w:val="00225157"/>
    <w:rsid w:val="00280B38"/>
    <w:rsid w:val="00286741"/>
    <w:rsid w:val="002D2C86"/>
    <w:rsid w:val="0030480C"/>
    <w:rsid w:val="003055E4"/>
    <w:rsid w:val="003252CF"/>
    <w:rsid w:val="00372FE6"/>
    <w:rsid w:val="003770AD"/>
    <w:rsid w:val="00395185"/>
    <w:rsid w:val="003B3E64"/>
    <w:rsid w:val="003C17D1"/>
    <w:rsid w:val="003C2D7F"/>
    <w:rsid w:val="003E4FB5"/>
    <w:rsid w:val="003F642D"/>
    <w:rsid w:val="004107E9"/>
    <w:rsid w:val="00443E51"/>
    <w:rsid w:val="004B5C21"/>
    <w:rsid w:val="004C169B"/>
    <w:rsid w:val="00510B13"/>
    <w:rsid w:val="00512649"/>
    <w:rsid w:val="00555FC0"/>
    <w:rsid w:val="00562ADA"/>
    <w:rsid w:val="005A32A5"/>
    <w:rsid w:val="005A4419"/>
    <w:rsid w:val="005B0284"/>
    <w:rsid w:val="005F3E79"/>
    <w:rsid w:val="00604842"/>
    <w:rsid w:val="00611FA7"/>
    <w:rsid w:val="00625464"/>
    <w:rsid w:val="006931F8"/>
    <w:rsid w:val="006E1271"/>
    <w:rsid w:val="0070675B"/>
    <w:rsid w:val="007270E7"/>
    <w:rsid w:val="00731D5B"/>
    <w:rsid w:val="00732957"/>
    <w:rsid w:val="0079400D"/>
    <w:rsid w:val="007D1795"/>
    <w:rsid w:val="007D6CA1"/>
    <w:rsid w:val="008404E7"/>
    <w:rsid w:val="00855C80"/>
    <w:rsid w:val="00857E5D"/>
    <w:rsid w:val="00897501"/>
    <w:rsid w:val="009012F3"/>
    <w:rsid w:val="00903FB0"/>
    <w:rsid w:val="00910328"/>
    <w:rsid w:val="00910C00"/>
    <w:rsid w:val="00916808"/>
    <w:rsid w:val="00985D95"/>
    <w:rsid w:val="009B62C1"/>
    <w:rsid w:val="009C2E22"/>
    <w:rsid w:val="009C521F"/>
    <w:rsid w:val="009E2E3A"/>
    <w:rsid w:val="009E472B"/>
    <w:rsid w:val="00A9168B"/>
    <w:rsid w:val="00A92B8B"/>
    <w:rsid w:val="00AA4A7A"/>
    <w:rsid w:val="00AF3C46"/>
    <w:rsid w:val="00B07F18"/>
    <w:rsid w:val="00B1079D"/>
    <w:rsid w:val="00B56E1E"/>
    <w:rsid w:val="00B67D00"/>
    <w:rsid w:val="00B724A9"/>
    <w:rsid w:val="00B726C9"/>
    <w:rsid w:val="00BA046F"/>
    <w:rsid w:val="00C948E5"/>
    <w:rsid w:val="00CA2D73"/>
    <w:rsid w:val="00CB7AE9"/>
    <w:rsid w:val="00CD3863"/>
    <w:rsid w:val="00D15621"/>
    <w:rsid w:val="00D33733"/>
    <w:rsid w:val="00D35FC3"/>
    <w:rsid w:val="00D43548"/>
    <w:rsid w:val="00D613CA"/>
    <w:rsid w:val="00D620AF"/>
    <w:rsid w:val="00DB10E2"/>
    <w:rsid w:val="00DD356B"/>
    <w:rsid w:val="00DF2E8A"/>
    <w:rsid w:val="00E059B7"/>
    <w:rsid w:val="00E32470"/>
    <w:rsid w:val="00E3552E"/>
    <w:rsid w:val="00E76B73"/>
    <w:rsid w:val="00E93306"/>
    <w:rsid w:val="00E95005"/>
    <w:rsid w:val="00ED1A64"/>
    <w:rsid w:val="00EE1DC2"/>
    <w:rsid w:val="00F3522D"/>
    <w:rsid w:val="00F92476"/>
    <w:rsid w:val="00F94B8C"/>
    <w:rsid w:val="00FA19FE"/>
    <w:rsid w:val="00FC7910"/>
    <w:rsid w:val="00FD1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4B8C"/>
    <w:rPr>
      <w:color w:val="80808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 w:type="paragraph" w:customStyle="1" w:styleId="74751B55BA0244828661A5E2AE6975ED">
    <w:name w:val="74751B55BA0244828661A5E2AE6975ED"/>
    <w:rsid w:val="00F94B8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scription_x0020_of_x0020_Changes_x0020_Planned xmlns="8b644099-406f-4aeb-87fa-d90185c452f6">BellSouth Telecommunications, LLC d/b/a AT&amp;T Florida, is providing notice that it is retiring the SAI and copper facilities in distribution areas 11003, 110506, 110510, 111502, 111516, 111522, 111902, 111903, 120306, 120310, 120331, 120335, 210103, 210106, 220308, 220310, 220312, 220314, and 230105 in the Sugarloaf wire center SGKYFLMA, 19921 Overseas Hwy, Sugarloaf Key FL 33042.  In addition, AT&amp;T Florida is providing notice that it is retiring the SAI and copper facilities in distribution areas  110305, 110306, 110310, 10316, 10318, 110705, 110706,111906, 111909, 211320, 
11336, 211340, 212306, 220102, 220106, 310203, 10210, 310214, 310216, 310224, 
310307, 310910, 10924, 311502, 311906, 312902, 312903, 313302, and 313303 in the Big Pine Key wire center BGPIFLMA, 30769 Avenue A, Big Pine Key FL 33043.   AT&amp;T Florida is also providing notice that it is retiring copper facilities in distribution area 461333 in the Arch Creek wire center NDADFLAC, 2100 NE 164th St, North Miami Beach FL 33162 due to the copper cable facilities no longer maintainable in this DA.  This action will require the retirement of copper distribution plant and service wires (Drops) in the above listed distribution areas. These copper distribution areas are being replaced with a permanent network solution known as Gigabit Passive Optical Network (GPON)/Fiber to the Premises (FTTP).  This platform project is currently being implemented to serve the impacted addresses in the embedded document below.  
On September 10, 2017, Florida Keys suffered severe damage when Hurricane Irma made landfall as a category 4 hurricane.  This was the strongest hurricane to hit the U.S. in more than a decade. A 15 feet storm surge caused severe flooding in surrounding counties.  The Hurricane destroyed many facilities in its path such as buildings, utility poles, aerial cable (both electric and telecommunications), and street signs.  The storm surge caused severe flooding in surrounding low-land areas and caused damage to AT&amp;T equipment that remained under salt water for many days.  
On September 10, 2017, President Trump declared Florida a major disaster area.  A total of 48 distribution areas (DAs) were directly impacted.  An estimated 10,000 residents were homeless after Hurricane Irma pass through Florida Keys.  Immediately after Hurricane Irma struck Florida, AT&amp;T activated its Network Disaster Recovery Team in Florida and began deploying portable cell sites, mobile command centers, hazmat response vehicles and charging stations.
On November 10, 2017, AT&amp;T filed an application for emergency authorization under Section 214(a) of the Communications Act and Section 63.63 of the Federal Communications Commission’s rules to suspend AT&amp;T’s interstate telecommunications services until services can be rebuilt. 
As a result of the Hurricane Irma, AT&amp;T Florida has determined that the copper facilities comprising the above-mentioned Distribution Areas in Sugarloaf Key, Florida and Big Pine Key, Florida wire centers suffered severe and irreparable damage and must be retired. In addition, the copper cable serving one Distribution Area in the Arch Creek wirecenter in Florida will also be retired. Attachment A contains a listing of the affected addresses.   </Description_x0020_of_x0020_Changes_x0020_Planned>
    <SPOC xmlns="8b644099-406f-4aeb-87fa-d90185c452f6">
      <UserInfo>
        <DisplayName>PERKINS, GREGORY S</DisplayName>
        <AccountId>138</AccountId>
        <AccountType/>
      </UserInfo>
    </SPOC>
    <Project_x0020_Sponsor xmlns="8b644099-406f-4aeb-87fa-d90185c452f6">
      <UserInfo>
        <DisplayName>GUIN, THERESA C</DisplayName>
        <AccountId>140</AccountId>
        <AccountType/>
      </UserInfo>
    </Project_x0020_Sponsor>
    <SME xmlns="8b644099-406f-4aeb-87fa-d90185c452f6">
      <UserInfo>
        <DisplayName>PERKINS, GREGORY S</DisplayName>
        <AccountId>138</AccountId>
        <AccountType/>
      </UserInfo>
    </SME>
    <Region xmlns="8b644099-406f-4aeb-87fa-d90185c452f6" xsi:nil="true"/>
    <Description_x0020_of_x0020_reasonably_x0020_forseeable_x0020_impact_x0020_of_x0020_the_x0020_Planned_x0020_Changes_x003a_ xmlns="8b644099-406f-4aeb-87fa-d90185c452f6">After the retirement of the SAI and copper distribution facilities, AT&amp;T Florida will no longer offer services over the copper network.  The copper distribution plant and copper service wires (Drops) will be replaced with new fiber service wires to the NID.  Currently there is some internet services available in the impacted DA’s.  High speed internet service will be available with GPON/FTTP service.  This change does not impact these services. The impacted addresses are in the embedded document. </Description_x0020_of_x0020_reasonably_x0020_forseeable_x0020_impact_x0020_of_x0020_the_x0020_Planned_x0020_Changes_x003a_>
    <Project_x0020_Manager xmlns="8b644099-406f-4aeb-87fa-d90185c452f6">
      <UserInfo>
        <DisplayName>BEARB, JORDAN</DisplayName>
        <AccountId>139</AccountId>
        <AccountType/>
      </UserInfo>
    </Project_x0020_Manager>
    <Make_x002f_buy_x0020_point xmlns="8b644099-406f-4aeb-87fa-d90185c452f6" xsi:nil="true"/>
    <Modification_x0020_Date xmlns="8b644099-406f-4aeb-87fa-d90185c452f6">2018-09-30T05:00:00+00:00</Modification_x0020_Date>
    <To_x0020_State_x0020__x0028_abbv_x0029_ xmlns="8b644099-406f-4aeb-87fa-d90185c452f6">LOUISIANA</To_x0020_State_x0020__x0028_abbv_x0029_>
    <Type_x0020_of_x0020_Filing xmlns="8b644099-406f-4aeb-87fa-d90185c452f6">COPPER RETIREMENT</Type_x0020_of_x0020_Filing>
    <Network_x0020_Disclosure_x0020_Number_x0020_2 xmlns="8b644099-406f-4aeb-87fa-d90185c452f6">ATT20240186C.1</Network_x0020_Disclosure_x0020_Number_x0020_2>
    <From_x0020_State_x0020__x0028_abbv_x0029_ xmlns="8b644099-406f-4aeb-87fa-d90185c452f6">Southwestern Bell Telephone Company d/b/a AT&amp;T Oklahoma</From_x0020_State_x0020__x0028_abbv_x0029_>
    <From_x0020_Implementation_x0020_Date xmlns="8b644099-406f-4aeb-87fa-d90185c452f6">On or after September 2017</From_x0020_Implementation_x0020_Date>
    <Implementation_x0020_Quarter_x0020__x0028_not_x0020_calculated_x0029_ xmlns="8b644099-406f-4aeb-87fa-d90185c452f6">3Q18</Implementation_x0020_Quarter_x0020__x0028_not_x0020_calculated_x0029_>
    <Filing_x0020_Date xmlns="8b644099-406f-4aeb-87fa-d90185c452f6">2024-10-25T00:00:00</Filing_x0020_Date>
    <Filing_x0020_Type_x0020_Header xmlns="8b644099-406f-4aeb-87fa-d90185c452f6">PUBLIC NOTICE OF COPPER RETIREMENT UNDER RULE 51.333</Filing_x0020_Type_x0020_Header>
    <Description_x0020_of_x0020_Changes_x0020_to_x0020_Rates_x002c__x0020_Terms_x002c__x0020_and_x0020_Conditions xmlns="8b644099-406f-4aeb-87fa-d90185c452f6">In general, replacing copper facilities will not result in changes to rates, terms, and conditions where the affected service is converted to a like-for-like service available on fiber facilities.  </Description_x0020_of_x0020_Changes_x0020_to_x0020_Rates_x002c__x0020_Terms_x002c__x0020_and_x0020_Conditions>
    <Business_x0020_Unit xmlns="8b644099-406f-4aeb-87fa-d90185c452f6" xsi:nil="true"/>
    <Description_x0020_of_x0020_changes_x0020_to_x0020_Rates_x002c__x0020_Terms_x0020_and_x0020_Conditions xmlns="8b644099-406f-4aeb-87fa-d90185c452f6">Description of Changes to Rates, Terms and Conditions:</Description_x0020_of_x0020_changes_x0020_to_x0020_Rates_x002c__x0020_Terms_x0020_and_x0020_Conditions>
    <Send_x0020_to_x0020_Network_x0020_Reg_x0020__x0028_After_x0020_Legal_x0020_Approval_x0029_ xmlns="8b644099-406f-4aeb-87fa-d90185c452f6">Not Approved- Return to Network Regulatory for Changes</Send_x0020_to_x0020_Network_x0020_Reg_x0020__x0028_After_x0020_Legal_x0020_Approval_x0029_>
    <DocumentSetDescription xmlns="http://schemas.microsoft.com/sharepoint/v3" xsi:nil="true"/>
    <Status xmlns="8b644099-406f-4aeb-87fa-d90185c452f6" xsi:nil="true"/>
    <Send_x0020_out_x0020_FCC_x002f_Web_x0020_docs xmlns="8b644099-406f-4aeb-87fa-d90185c452f6">Not Ready to Send</Send_x0020_out_x0020_FCC_x002f_Web_x0020_docs>
    <Use_x0020_Case xmlns="8b644099-406f-4aeb-87fa-d90185c452f6" xsi:nil="true"/>
    <Send_x0020_to_x0020_DC_x002f_Network_x0020_Legal_x0020__x0028_Copper_x0020_Retirement_x0020_Only_x0029_ xmlns="8b644099-406f-4aeb-87fa-d90185c452f6">Not Ready to Send</Send_x0020_to_x0020_DC_x002f_Network_x0020_Legal_x0020__x0028_Copper_x0020_Retirement_x0020_Only_x0029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58C1FD2DAAC9784E958FF0FD37C868ED" ma:contentTypeVersion="99" ma:contentTypeDescription="Create a new document." ma:contentTypeScope="" ma:versionID="4a6adaae4e410bfe7fc4be8f146e2064">
  <xsd:schema xmlns:xsd="http://www.w3.org/2001/XMLSchema" xmlns:xs="http://www.w3.org/2001/XMLSchema" xmlns:p="http://schemas.microsoft.com/office/2006/metadata/properties" xmlns:ns1="http://schemas.microsoft.com/sharepoint/v3" xmlns:ns2="8b644099-406f-4aeb-87fa-d90185c452f6" targetNamespace="http://schemas.microsoft.com/office/2006/metadata/properties" ma:root="true" ma:fieldsID="3a466cb88d3a0daa8a61a529c30306ab" ns1:_="" ns2:_="">
    <xsd:import namespace="http://schemas.microsoft.com/sharepoint/v3"/>
    <xsd:import namespace="8b644099-406f-4aeb-87fa-d90185c452f6"/>
    <xsd:element name="properties">
      <xsd:complexType>
        <xsd:sequence>
          <xsd:element name="documentManagement">
            <xsd:complexType>
              <xsd:all>
                <xsd:element ref="ns2:Type_x0020_of_x0020_Filing" minOccurs="0"/>
                <xsd:element ref="ns2:Project_x0020_Manager" minOccurs="0"/>
                <xsd:element ref="ns2:Project_x0020_Sponsor" minOccurs="0"/>
                <xsd:element ref="ns2:Make_x002f_buy_x0020_point" minOccurs="0"/>
                <xsd:element ref="ns2:From_x0020_State_x0020__x0028_abbv_x0029_" minOccurs="0"/>
                <xsd:element ref="ns2:SME" minOccurs="0"/>
                <xsd:element ref="ns2:SPOC" minOccurs="0"/>
                <xsd:element ref="ns2:Description_x0020_of_x0020_Changes_x0020_Planned" minOccurs="0"/>
                <xsd:element ref="ns2:To_x0020_State_x0020__x0028_abbv_x0029_" minOccurs="0"/>
                <xsd:element ref="ns2:Modification_x0020_Date" minOccurs="0"/>
                <xsd:element ref="ns2:From_x0020_Implementation_x0020_Date" minOccurs="0"/>
                <xsd:element ref="ns2:Description_x0020_of_x0020_reasonably_x0020_forseeable_x0020_impact_x0020_of_x0020_the_x0020_Planned_x0020_Changes_x003a_" minOccurs="0"/>
                <xsd:element ref="ns1:DocumentSetDescription" minOccurs="0"/>
                <xsd:element ref="ns2:Network_x0020_Disclosure_x0020_Number_x0020_2" minOccurs="0"/>
                <xsd:element ref="ns2:Region" minOccurs="0"/>
                <xsd:element ref="ns2:Implementation_x0020_Quarter_x0020__x0028_not_x0020_calculated_x0029_" minOccurs="0"/>
                <xsd:element ref="ns2:Filing_x0020_Date" minOccurs="0"/>
                <xsd:element ref="ns2:Filing_x0020_Type_x0020_Header" minOccurs="0"/>
                <xsd:element ref="ns2:Description_x0020_of_x0020_changes_x0020_to_x0020_Rates_x002c__x0020_Terms_x0020_and_x0020_Conditions" minOccurs="0"/>
                <xsd:element ref="ns2:Description_x0020_of_x0020_Changes_x0020_to_x0020_Rates_x002c__x0020_Terms_x002c__x0020_and_x0020_Conditions" minOccurs="0"/>
                <xsd:element ref="ns2:Send_x0020_to_x0020_DC_x002f_Network_x0020_Legal_x0020__x0028_Copper_x0020_Retirement_x0020_Only_x0029_" minOccurs="0"/>
                <xsd:element ref="ns2:Send_x0020_out_x0020_FCC_x002f_Web_x0020_docs" minOccurs="0"/>
                <xsd:element ref="ns2:Send_x0020_to_x0020_Network_x0020_Reg_x0020__x0028_After_x0020_Legal_x0020_Approval_x0029_" minOccurs="0"/>
                <xsd:element ref="ns2:Business_x0020_Unit" minOccurs="0"/>
                <xsd:element ref="ns2:Use_x0020_Cas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0"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44099-406f-4aeb-87fa-d90185c452f6" elementFormDefault="qualified">
    <xsd:import namespace="http://schemas.microsoft.com/office/2006/documentManagement/types"/>
    <xsd:import namespace="http://schemas.microsoft.com/office/infopath/2007/PartnerControls"/>
    <xsd:element name="Type_x0020_of_x0020_Filing" ma:index="8" nillable="true" ma:displayName="Type of Filing" ma:format="Dropdown" ma:hidden="true" ma:internalName="Type_x0020_of_x0020_Filing" ma:readOnly="false">
      <xsd:simpleType>
        <xsd:restriction base="dms:Choice">
          <xsd:enumeration value="SHORT-TERM PUBLIC NOTICE"/>
          <xsd:enumeration value="LONG TERM PUBLIC NOTICE"/>
          <xsd:enumeration value="COPPER RETIREMENT"/>
        </xsd:restriction>
      </xsd:simpleType>
    </xsd:element>
    <xsd:element name="Project_x0020_Manager" ma:index="9"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0" nillable="true" ma:displayName="Project Sponsor" ma:hidden="true" ma:list="UserInfo" ma:SharePointGroup="0" ma:internalName="Project_x0020_Sponsor"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ke_x002f_buy_x0020_point" ma:index="11" nillable="true" ma:displayName="Make/buy point" ma:format="DateOnly" ma:hidden="true" ma:internalName="Make_x002F_buy_x0020_point" ma:readOnly="false">
      <xsd:simpleType>
        <xsd:restriction base="dms:DateTime"/>
      </xsd:simpleType>
    </xsd:element>
    <xsd:element name="From_x0020_State_x0020__x0028_abbv_x0029_" ma:index="12" nillable="true" ma:displayName="Carrier Name" ma:description="" ma:format="Dropdown" ma:hidden="true" ma:internalName="From_x0020_State_x0020__x0028_abbv_x0029_" ma:readOnly="false">
      <xsd:simpleType>
        <xsd:restriction base="dms:Choice">
          <xsd:enumeration value="BellSouth Telecommunications, LLC d/b/a AT&amp;T Alabama"/>
          <xsd:enumeration value="Southwestern Bell Telephone Company dba AT&amp;T Arkansas"/>
          <xsd:enumeration value="Pacific Bell Telephone Company d/b/a AT&amp;T California"/>
          <xsd:enumeration value="BellSouth Telecommunications, LLC d/b/a AT&amp;T Florida"/>
          <xsd:enumeration value="BellSouth Telecommunications, LLC d/b/a AT&amp;T Georgia"/>
          <xsd:enumeration value="Illinois Bell Telephone Company d/b/a AT&amp;T Illinois"/>
          <xsd:enumeration value="Indiana Bell Telephone Company, Incorporated d/b/a AT&amp;T Indiana"/>
          <xsd:enumeration value="Southwestern Bell Telephone Company d/b/a AT&amp;T Kansas"/>
          <xsd:enumeration value="BellSouth Telecommunications, LLC d/b/a AT&amp;T Kentucky"/>
          <xsd:enumeration value="BellSouth Telecommunications, LLC d/b/a AT&amp;T Louisiana"/>
          <xsd:enumeration value="Michigan Bell Telephone Company d/b/a AT&amp;T Michigan"/>
          <xsd:enumeration value="BellSouth Telecommunications, LLC d/b/a AT&amp;T Mississippi"/>
          <xsd:enumeration value="Southwestern Bell Telephone Company d/b/a AT&amp;T Missouri"/>
          <xsd:enumeration value="Nevada Bell Telephone Company d/b/a AT&amp;T Nevada"/>
          <xsd:enumeration value="BellSouth Telecommunications, LLC d/b/a AT&amp;T North Carolina"/>
          <xsd:enumeration value="The Ohio Bell Telephone Company d/b/a AT&amp;T Ohio"/>
          <xsd:enumeration value="Southwestern Bell Telephone Company d/b/a AT&amp;T Oklahoma"/>
          <xsd:enumeration value="BellSouth Telecommunications, LLC d/b/a AT&amp;T South Carolina"/>
          <xsd:enumeration value="BellSouth Telecommunications, LLC d/b/a AT&amp;T Tennessee"/>
          <xsd:enumeration value="Southwestern Bell Telephone Company d/b/a AT&amp;T Texas"/>
          <xsd:enumeration value="Wisconsin Bell, Inc. d/b/a AT&amp;T Wisconsin"/>
        </xsd:restriction>
      </xsd:simpleType>
    </xsd:element>
    <xsd:element name="SME" ma:index="13" nillable="true" ma:displayName="SME" ma:hidden="true" ma:list="UserInfo" ma:SharePointGroup="0" ma:internalName="S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C" ma:index="14" nillable="true" ma:displayName="SPOC" ma:description="Single point of contact." ma:hidden="true" ma:list="UserInfo" ma:SharePointGroup="0" ma:internalName="S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_x0020_of_x0020_Changes_x0020_Planned" ma:index="15" nillable="true" ma:displayName="Description of Planned Network Changes" ma:description="" ma:hidden="true" ma:internalName="Description_x0020_of_x0020_Changes_x0020_Planned" ma:readOnly="false">
      <xsd:simpleType>
        <xsd:restriction base="dms:Note"/>
      </xsd:simpleType>
    </xsd:element>
    <xsd:element name="To_x0020_State_x0020__x0028_abbv_x0029_" ma:index="16" nillable="true" ma:displayName="State" ma:description="" ma:format="Dropdown" ma:hidden="true" ma:internalName="To_x0020_State_x0020__x0028_abbv_x0029_" ma:readOnly="false">
      <xsd:simpleType>
        <xsd:restriction base="dms:Choice">
          <xsd:enumeration value="ALABAMA"/>
          <xsd:enumeration value="ARKANSAS"/>
          <xsd:enumeration value="CALIFORNIA"/>
          <xsd:enumeration value="FLORIDA"/>
          <xsd:enumeration value="GEORGIA"/>
          <xsd:enumeration value="ILLINOIS"/>
          <xsd:enumeration value="INDIANA"/>
          <xsd:enumeration value="KANSAS"/>
          <xsd:enumeration value="KENTUCKY"/>
          <xsd:enumeration value="LOUISIANA"/>
          <xsd:enumeration value="MICHIGAN"/>
          <xsd:enumeration value="MISSISSIPPI"/>
          <xsd:enumeration value="MISSOURI"/>
          <xsd:enumeration value="NEVADA"/>
          <xsd:enumeration value="NORTH CAROLINA"/>
          <xsd:enumeration value="OHIO"/>
          <xsd:enumeration value="OKLAHOMA"/>
          <xsd:enumeration value="SOUTH CAROLINA"/>
          <xsd:enumeration value="TENNESSEE"/>
          <xsd:enumeration value="TEXAS"/>
          <xsd:enumeration value="WISCONSIN"/>
        </xsd:restriction>
      </xsd:simpleType>
    </xsd:element>
    <xsd:element name="Modification_x0020_Date" ma:index="17" nillable="true" ma:displayName="Implementation Date" ma:description="Implementation date must be greater than 90 days from date of submission for Short Term, greater than 210 days for Long Term, and greater than 280 days for Copper Retirement." ma:format="DateOnly" ma:hidden="true" ma:internalName="Modification_x0020_Date" ma:readOnly="false">
      <xsd:simpleType>
        <xsd:restriction base="dms:DateTime"/>
      </xsd:simpleType>
    </xsd:element>
    <xsd:element name="From_x0020_Implementation_x0020_Date" ma:index="18" nillable="true" ma:displayName="Implementation Date on or after" ma:description="" ma:hidden="true" ma:internalName="From_x0020_Implementation_x0020_Date" ma:readOnly="false">
      <xsd:simpleType>
        <xsd:restriction base="dms:Text">
          <xsd:maxLength value="255"/>
        </xsd:restriction>
      </xsd:simpleType>
    </xsd:element>
    <xsd:element name="Description_x0020_of_x0020_reasonably_x0020_forseeable_x0020_impact_x0020_of_x0020_the_x0020_Planned_x0020_Changes_x003a_" ma:index="19" nillable="true" ma:displayName="Description of reasonably foreseeable impact of the Planned Changes:" ma:hidden="true" ma:internalName="Description_x0020_of_x0020_reasonably_x0020_forseeable_x0020_impact_x0020_of_x0020_the_x0020_Planned_x0020_Changes_x003A_" ma:readOnly="false">
      <xsd:simpleType>
        <xsd:restriction base="dms:Note"/>
      </xsd:simpleType>
    </xsd:element>
    <xsd:element name="Network_x0020_Disclosure_x0020_Number_x0020_2" ma:index="21" nillable="true" ma:displayName="Network Disclosure Number" ma:hidden="true" ma:internalName="Network_x0020_Disclosure_x0020_Number_x0020_2" ma:readOnly="false">
      <xsd:simpleType>
        <xsd:restriction base="dms:Text">
          <xsd:maxLength value="255"/>
        </xsd:restriction>
      </xsd:simpleType>
    </xsd:element>
    <xsd:element name="Region" ma:index="22" nillable="true" ma:displayName="Region" ma:format="Dropdown" ma:hidden="true" ma:internalName="Region" ma:readOnly="false">
      <xsd:simpleType>
        <xsd:restriction base="dms:Choice">
          <xsd:enumeration value="West"/>
          <xsd:enumeration value="Southwest"/>
          <xsd:enumeration value="Southeast"/>
          <xsd:enumeration value="Midwest"/>
          <xsd:enumeration value="12 State"/>
          <xsd:enumeration value="SE Nine State"/>
        </xsd:restriction>
      </xsd:simpleType>
    </xsd:element>
    <xsd:element name="Implementation_x0020_Quarter_x0020__x0028_not_x0020_calculated_x0029_" ma:index="25" nillable="true" ma:displayName="Implementation Quarter (not calculated)" ma:hidden="true" ma:internalName="Implementation_x0020_Quarter_x0020__x0028_not_x0020_calculated_x0029_" ma:readOnly="false">
      <xsd:simpleType>
        <xsd:restriction base="dms:Text">
          <xsd:maxLength value="255"/>
        </xsd:restriction>
      </xsd:simpleType>
    </xsd:element>
    <xsd:element name="Filing_x0020_Date" ma:index="26" nillable="true" ma:displayName="Filing Date" ma:format="DateOnly" ma:hidden="true" ma:internalName="Filing_x0020_Date" ma:readOnly="false">
      <xsd:simpleType>
        <xsd:restriction base="dms:DateTime"/>
      </xsd:simpleType>
    </xsd:element>
    <xsd:element name="Filing_x0020_Type_x0020_Header" ma:index="27" nillable="true" ma:displayName="Filing Type Header" ma:description="" ma:format="Dropdown" ma:hidden="true" ma:internalName="Filing_x0020_Type_x0020_Header" ma:readOnly="false">
      <xsd:simpleType>
        <xsd:restriction base="dms:Choice">
          <xsd:enumeration value="PUBLIC NOTICE OF NETWORK CHANGE UNDER RULE 51.329(a)"/>
          <xsd:enumeration value="SHORT TERM PUBLIC NOTICE UNDER RULE 51.333(a)"/>
          <xsd:enumeration value="PUBLIC NOTICE OF COPPER RETIREMENT UNDER RULE 51.332"/>
        </xsd:restriction>
      </xsd:simpleType>
    </xsd:element>
    <xsd:element name="Description_x0020_of_x0020_changes_x0020_to_x0020_Rates_x002c__x0020_Terms_x0020_and_x0020_Conditions" ma:index="28" nillable="true" ma:displayName="DescriptionOfChangesToRatesTermsAndConditions" ma:hidden="true" ma:internalName="DescriptionOfChangesToRatesTermsAndConditions" ma:readOnly="false">
      <xsd:simpleType>
        <xsd:restriction base="dms:Note"/>
      </xsd:simpleType>
    </xsd:element>
    <xsd:element name="Description_x0020_of_x0020_Changes_x0020_to_x0020_Rates_x002c__x0020_Terms_x002c__x0020_and_x0020_Conditions" ma:index="29" nillable="true" ma:displayName="Description of Changes to Rates, Terms, and Conditions" ma:hidden="true" ma:internalName="Description_x0020_of_x0020_Changes_x0020_to_x0020_Rates_x002c__x0020_Terms_x002c__x0020_and_x0020_Conditions" ma:readOnly="false">
      <xsd:simpleType>
        <xsd:restriction base="dms:Note"/>
      </xsd:simpleType>
    </xsd:element>
    <xsd:element name="Send_x0020_to_x0020_DC_x002f_Network_x0020_Legal_x0020__x0028_Copper_x0020_Retirement_x0020_Only_x0029_" ma:index="30" nillable="true" ma:displayName="Send to DC/Network Legal (Copper Retirement Only)" ma:default="Not Ready to Send" ma:description="" ma:format="Dropdown" ma:hidden="true" ma:internalName="Send_x0020_to_x0020_DC_x002f_Network_x0020_Legal_x0020__x0028_Copper_x0020_Retirement_x0020_Only_x0029_" ma:readOnly="false">
      <xsd:simpleType>
        <xsd:restriction base="dms:Choice">
          <xsd:enumeration value="Not Ready to Send"/>
          <xsd:enumeration value="Ready to Send"/>
        </xsd:restriction>
      </xsd:simpleType>
    </xsd:element>
    <xsd:element name="Send_x0020_out_x0020_FCC_x002f_Web_x0020_docs" ma:index="31" nillable="true" ma:displayName="Send out FCC/Web docs" ma:default="Not Ready to Send" ma:description="" ma:format="Dropdown" ma:hidden="true" ma:internalName="Send_x0020_out_x0020_FCC_x002f_Web_x0020_docs" ma:readOnly="false">
      <xsd:simpleType>
        <xsd:restriction base="dms:Choice">
          <xsd:enumeration value="Ready to Send"/>
          <xsd:enumeration value="Not Ready to Send"/>
        </xsd:restriction>
      </xsd:simpleType>
    </xsd:element>
    <xsd:element name="Send_x0020_to_x0020_Network_x0020_Reg_x0020__x0028_After_x0020_Legal_x0020_Approval_x0029_" ma:index="32" nillable="true" ma:displayName="Send to Network Reg (After Legal Approval)" ma:default="Not Approved- Return to Network Regulatory for Changes" ma:description="" ma:format="Dropdown" ma:hidden="true" ma:internalName="Send_x0020_to_x0020_Network_x0020_Reg_x0020__x0028_After_x0020_Legal_x0020_Approval_x0029_" ma:readOnly="false">
      <xsd:simpleType>
        <xsd:restriction base="dms:Choice">
          <xsd:enumeration value="Approved-Send Back to Network Regulatory"/>
          <xsd:enumeration value="Not Approved- Return to Network Regulatory for Changes"/>
        </xsd:restriction>
      </xsd:simpleType>
    </xsd:element>
    <xsd:element name="Business_x0020_Unit" ma:index="33" nillable="true" ma:displayName="Business Unit" ma:description="" ma:format="Dropdown" ma:internalName="Business_x0020_Unit" ma:readOnly="false">
      <xsd:simpleType>
        <xsd:union memberTypes="dms:Text">
          <xsd:simpleType>
            <xsd:restriction base="dms:Choice">
              <xsd:enumeration value="AT&amp;T Entertainment Group (AEG)"/>
              <xsd:enumeration value="Construction &amp; Engineering (C&amp;E)"/>
              <xsd:enumeration value="Federal Regulatory"/>
              <xsd:enumeration value="Mobile Business Solutions (MBS)"/>
              <xsd:enumeration value="Network Regulatory"/>
              <xsd:enumeration value="Product Management (PM)"/>
              <xsd:enumeration value="Wholesale Business"/>
            </xsd:restriction>
          </xsd:simpleType>
        </xsd:union>
      </xsd:simpleType>
    </xsd:element>
    <xsd:element name="Use_x0020_Case" ma:index="34" nillable="true" ma:displayName="Use Case" ma:hidden="true" ma:internalName="Use_x0020_Case" ma:readOnly="false">
      <xsd:simpleType>
        <xsd:restriction base="dms:Text"/>
      </xsd:simpleType>
    </xsd:element>
    <xsd:element name="Status" ma:index="35" nillable="true" ma:displayName="Status" ma:hidden="true" ma:internalName="Statu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Name2"/>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EBD75A-51FB-47BB-A7AD-EE9AFC98337D}">
  <ds:schemaRefs>
    <ds:schemaRef ds:uri="http://schemas.microsoft.com/office/2006/metadata/longProperties"/>
  </ds:schemaRefs>
</ds:datastoreItem>
</file>

<file path=customXml/itemProps2.xml><?xml version="1.0" encoding="utf-8"?>
<ds:datastoreItem xmlns:ds="http://schemas.openxmlformats.org/officeDocument/2006/customXml" ds:itemID="{F1D6E996-B7E7-45CA-B146-6DA37C0FD210}">
  <ds:schemaRefs>
    <ds:schemaRef ds:uri="http://schemas.microsoft.com/sharepoint/v3/contenttype/forms"/>
  </ds:schemaRefs>
</ds:datastoreItem>
</file>

<file path=customXml/itemProps3.xml><?xml version="1.0" encoding="utf-8"?>
<ds:datastoreItem xmlns:ds="http://schemas.openxmlformats.org/officeDocument/2006/customXml" ds:itemID="{3C633F20-6599-42ED-A712-71C7DA2108C8}">
  <ds:schemaRefs>
    <ds:schemaRef ds:uri="http://purl.org/dc/terms/"/>
    <ds:schemaRef ds:uri="8b644099-406f-4aeb-87fa-d90185c452f6"/>
    <ds:schemaRef ds:uri="http://purl.org/dc/dcmityp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customXml/itemProps5.xml><?xml version="1.0" encoding="utf-8"?>
<ds:datastoreItem xmlns:ds="http://schemas.openxmlformats.org/officeDocument/2006/customXml" ds:itemID="{A5F43FA5-423C-4252-B509-DFA225E09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644099-406f-4aeb-87fa-d90185c45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5764</TotalTime>
  <Pages>1</Pages>
  <Words>324</Words>
  <Characters>2203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2522</CharactersWithSpaces>
  <SharedDoc>false</SharedDoc>
  <HLinks>
    <vt:vector size="12" baseType="variant">
      <vt:variant>
        <vt:i4>2949174</vt:i4>
      </vt:variant>
      <vt:variant>
        <vt:i4>3</vt:i4>
      </vt:variant>
      <vt:variant>
        <vt:i4>0</vt:i4>
      </vt:variant>
      <vt:variant>
        <vt:i4>5</vt:i4>
      </vt:variant>
      <vt:variant>
        <vt:lpwstr>https://ebiznet.att.com/networkreg/</vt:lpwstr>
      </vt:variant>
      <vt:variant>
        <vt:lpwstr/>
      </vt:variant>
      <vt:variant>
        <vt:i4>6684756</vt:i4>
      </vt:variant>
      <vt:variant>
        <vt:i4>0</vt:i4>
      </vt:variant>
      <vt:variant>
        <vt:i4>0</vt:i4>
      </vt:variant>
      <vt:variant>
        <vt:i4>5</vt:i4>
      </vt:variant>
      <vt:variant>
        <vt:lpwstr>mailto:rh4979@att.com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PETERS, MARK A</cp:lastModifiedBy>
  <cp:revision>560</cp:revision>
  <cp:lastPrinted>2019-03-07T19:09:00Z</cp:lastPrinted>
  <dcterms:created xsi:type="dcterms:W3CDTF">2024-01-26T16:48:00Z</dcterms:created>
  <dcterms:modified xsi:type="dcterms:W3CDTF">2024-10-16T19:38:00Z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0x01010058C1FD2DAAC9784E958FF0FD37C868ED</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ies>
</file>