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1470D5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w:t>
                </w:r>
                <w:r w:rsidR="00B85CE5">
                  <w:rPr>
                    <w:b/>
                    <w:sz w:val="24"/>
                    <w:szCs w:val="24"/>
                  </w:rPr>
                  <w:t>1</w:t>
                </w:r>
                <w:r w:rsidR="005B6026">
                  <w:rPr>
                    <w:b/>
                    <w:sz w:val="24"/>
                    <w:szCs w:val="24"/>
                  </w:rPr>
                  <w:t>0</w:t>
                </w:r>
                <w:r w:rsidR="00B85CE5">
                  <w:rPr>
                    <w:b/>
                    <w:sz w:val="24"/>
                    <w:szCs w:val="24"/>
                  </w:rPr>
                  <w:t>3</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27T00:00:00Z">
              <w:dateFormat w:val="M/d/yyyy"/>
              <w:lid w:val="en-US"/>
              <w:storeMappedDataAs w:val="dateTime"/>
              <w:calendar w:val="gregorian"/>
            </w:date>
          </w:sdtPr>
          <w:sdtEndPr/>
          <w:sdtContent>
            <w:tc>
              <w:tcPr>
                <w:tcW w:w="2790" w:type="dxa"/>
                <w:vAlign w:val="bottom"/>
              </w:tcPr>
              <w:p w14:paraId="6C97C9A9" w14:textId="1A5FB87D" w:rsidR="00A61808" w:rsidRPr="00A33494" w:rsidRDefault="00E23B67" w:rsidP="00F13595">
                <w:pPr>
                  <w:widowControl/>
                  <w:rPr>
                    <w:rFonts w:cs="Arial"/>
                    <w:b/>
                    <w:snapToGrid/>
                    <w:sz w:val="24"/>
                    <w:szCs w:val="24"/>
                  </w:rPr>
                </w:pPr>
                <w:r>
                  <w:rPr>
                    <w:rFonts w:cs="Arial"/>
                    <w:b/>
                    <w:snapToGrid/>
                    <w:sz w:val="24"/>
                    <w:szCs w:val="24"/>
                  </w:rPr>
                  <w:t>6/27/2024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35D999847C064FAD86BB433D09ED71CE"/>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326BE650" w:rsidR="004726DA" w:rsidRPr="00A33494" w:rsidRDefault="00B85CE5" w:rsidP="00401691">
                <w:pPr>
                  <w:widowControl/>
                  <w:rPr>
                    <w:rFonts w:cs="Arial"/>
                    <w:snapToGrid/>
                    <w:sz w:val="24"/>
                    <w:szCs w:val="24"/>
                  </w:rPr>
                </w:pPr>
                <w:r>
                  <w:rPr>
                    <w:rFonts w:cs="Arial"/>
                    <w:snapToGrid/>
                    <w:sz w:val="24"/>
                    <w:szCs w:val="24"/>
                  </w:rPr>
                  <w:t>BellSouth Telecommunications, LLC d/b/a AT&amp;T Kentucky</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E23B6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E23B6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7553F4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435EA">
        <w:rPr>
          <w:rFonts w:cs="Arial"/>
          <w:sz w:val="24"/>
          <w:szCs w:val="24"/>
        </w:rPr>
        <w:t xml:space="preserve">September </w:t>
      </w:r>
      <w:r w:rsidR="00E23B67">
        <w:rPr>
          <w:rFonts w:cs="Arial"/>
          <w:sz w:val="24"/>
          <w:szCs w:val="24"/>
        </w:rPr>
        <w:t>25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414A108"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B85CE5">
        <w:rPr>
          <w:rFonts w:cs="Arial"/>
          <w:sz w:val="24"/>
          <w:szCs w:val="24"/>
        </w:rPr>
        <w:t>Kentucky</w:t>
      </w:r>
      <w:r w:rsidR="00385023">
        <w:rPr>
          <w:rFonts w:cs="Arial"/>
          <w:sz w:val="24"/>
          <w:szCs w:val="24"/>
        </w:rPr>
        <w:t xml:space="preserve"> intends to retire copper facilities </w:t>
      </w:r>
      <w:r w:rsidR="00C91A05" w:rsidRPr="00C91A05">
        <w:rPr>
          <w:rFonts w:cs="Arial"/>
          <w:sz w:val="24"/>
          <w:szCs w:val="24"/>
        </w:rPr>
        <w:t xml:space="preserve">serving distribution area (DA) </w:t>
      </w:r>
      <w:r w:rsidR="00F10205">
        <w:rPr>
          <w:rFonts w:cs="Arial"/>
          <w:sz w:val="24"/>
          <w:szCs w:val="24"/>
        </w:rPr>
        <w:t>2403ZA</w:t>
      </w:r>
      <w:r w:rsidR="00653131">
        <w:rPr>
          <w:rFonts w:cs="Arial"/>
          <w:sz w:val="24"/>
          <w:szCs w:val="24"/>
        </w:rPr>
        <w:t xml:space="preserve"> </w:t>
      </w:r>
      <w:r w:rsidR="00C91A05" w:rsidRPr="00C91A05">
        <w:rPr>
          <w:rFonts w:cs="Arial"/>
          <w:sz w:val="24"/>
          <w:szCs w:val="24"/>
        </w:rPr>
        <w:t xml:space="preserve">in the </w:t>
      </w:r>
      <w:r w:rsidR="00B85CE5">
        <w:rPr>
          <w:rFonts w:cs="Arial"/>
          <w:sz w:val="24"/>
          <w:szCs w:val="24"/>
        </w:rPr>
        <w:t>Stanton</w:t>
      </w:r>
      <w:r w:rsidR="00C91A05" w:rsidRPr="00C91A05">
        <w:rPr>
          <w:rFonts w:cs="Arial"/>
          <w:sz w:val="24"/>
          <w:szCs w:val="24"/>
        </w:rPr>
        <w:t xml:space="preserve"> wire center (</w:t>
      </w:r>
      <w:r w:rsidR="00B85CE5">
        <w:rPr>
          <w:rFonts w:cs="Arial"/>
          <w:sz w:val="24"/>
          <w:szCs w:val="24"/>
        </w:rPr>
        <w:t>SNTNKY</w:t>
      </w:r>
      <w:r w:rsidR="0081681D">
        <w:rPr>
          <w:rFonts w:cs="Arial"/>
          <w:sz w:val="24"/>
          <w:szCs w:val="24"/>
        </w:rPr>
        <w:t>MA</w:t>
      </w:r>
      <w:r w:rsidR="00C91A05" w:rsidRPr="00C91A05">
        <w:rPr>
          <w:rFonts w:cs="Arial"/>
          <w:sz w:val="24"/>
          <w:szCs w:val="24"/>
        </w:rPr>
        <w:t xml:space="preserve">) </w:t>
      </w:r>
      <w:r w:rsidR="00653131">
        <w:rPr>
          <w:rFonts w:cs="Arial"/>
          <w:sz w:val="24"/>
          <w:szCs w:val="24"/>
        </w:rPr>
        <w:t xml:space="preserve">to reclaim </w:t>
      </w:r>
      <w:r w:rsidR="0081681D">
        <w:rPr>
          <w:rFonts w:cs="Arial"/>
          <w:sz w:val="24"/>
          <w:szCs w:val="24"/>
        </w:rPr>
        <w:t>unutilized</w:t>
      </w:r>
      <w:r w:rsidR="00653131">
        <w:rPr>
          <w:rFonts w:cs="Arial"/>
          <w:sz w:val="24"/>
          <w:szCs w:val="24"/>
        </w:rPr>
        <w:t xml:space="preserve"> copper cables</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7A14A4A9" w:rsidR="00EF681E" w:rsidRDefault="00F5403A" w:rsidP="008B1063">
      <w:pPr>
        <w:jc w:val="both"/>
        <w:rPr>
          <w:sz w:val="24"/>
          <w:szCs w:val="24"/>
        </w:rPr>
      </w:pPr>
      <w:r w:rsidRPr="00F5403A">
        <w:rPr>
          <w:sz w:val="24"/>
          <w:szCs w:val="24"/>
        </w:rPr>
        <w:t xml:space="preserve">AT&amp;T </w:t>
      </w:r>
      <w:r w:rsidR="00B85CE5">
        <w:rPr>
          <w:sz w:val="24"/>
          <w:szCs w:val="24"/>
        </w:rPr>
        <w:t>Kentucky</w:t>
      </w:r>
      <w:r w:rsidRPr="00F5403A">
        <w:rPr>
          <w:sz w:val="24"/>
          <w:szCs w:val="24"/>
        </w:rPr>
        <w:t xml:space="preserve"> </w:t>
      </w:r>
      <w:r w:rsidR="00C2521E">
        <w:rPr>
          <w:sz w:val="24"/>
          <w:szCs w:val="24"/>
        </w:rPr>
        <w:t xml:space="preserve">plans to </w:t>
      </w:r>
      <w:r w:rsidR="0081681D">
        <w:rPr>
          <w:sz w:val="24"/>
          <w:szCs w:val="24"/>
        </w:rPr>
        <w:t>serv</w:t>
      </w:r>
      <w:r w:rsidR="00B85CE5">
        <w:rPr>
          <w:sz w:val="24"/>
          <w:szCs w:val="24"/>
        </w:rPr>
        <w:t xml:space="preserve">e </w:t>
      </w:r>
      <w:r w:rsidR="0081681D">
        <w:rPr>
          <w:sz w:val="24"/>
          <w:szCs w:val="24"/>
        </w:rPr>
        <w:t>customers in th</w:t>
      </w:r>
      <w:r w:rsidR="008E430F">
        <w:rPr>
          <w:sz w:val="24"/>
          <w:szCs w:val="24"/>
        </w:rPr>
        <w:t>is</w:t>
      </w:r>
      <w:r w:rsidR="0081681D">
        <w:rPr>
          <w:sz w:val="24"/>
          <w:szCs w:val="24"/>
        </w:rPr>
        <w:t xml:space="preserve"> DA over </w:t>
      </w:r>
      <w:r w:rsidR="0081681D" w:rsidRPr="00F5403A">
        <w:rPr>
          <w:sz w:val="24"/>
          <w:szCs w:val="24"/>
        </w:rPr>
        <w:t>Gigabit Passive Optical Network/Fiber-to-the-Premises (GPON/FTTP</w:t>
      </w:r>
      <w:r w:rsidR="0081681D">
        <w:rPr>
          <w:sz w:val="24"/>
          <w:szCs w:val="24"/>
        </w:rPr>
        <w:t>)</w:t>
      </w:r>
      <w:r w:rsidR="00515870" w:rsidRPr="00515870">
        <w:rPr>
          <w:sz w:val="24"/>
          <w:szCs w:val="24"/>
        </w:rPr>
        <w:t xml:space="preserve"> facilities</w:t>
      </w:r>
      <w:r w:rsidR="00B85CE5">
        <w:rPr>
          <w:sz w:val="24"/>
          <w:szCs w:val="24"/>
        </w:rPr>
        <w:t>, where available,</w:t>
      </w:r>
      <w:r w:rsidR="00515870" w:rsidRPr="00515870">
        <w:rPr>
          <w:sz w:val="24"/>
          <w:szCs w:val="24"/>
        </w:rPr>
        <w:t xml:space="preserve"> </w:t>
      </w:r>
      <w:r w:rsidR="00B85CE5">
        <w:rPr>
          <w:sz w:val="24"/>
          <w:szCs w:val="24"/>
        </w:rPr>
        <w:t xml:space="preserve">or AT&amp;T Phone – Advanced </w:t>
      </w:r>
      <w:r w:rsidR="00515870" w:rsidRPr="00515870">
        <w:rPr>
          <w:sz w:val="24"/>
          <w:szCs w:val="24"/>
        </w:rPr>
        <w:t>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F57B083"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B85CE5">
        <w:rPr>
          <w:rFonts w:cs="Arial"/>
          <w:sz w:val="24"/>
          <w:szCs w:val="24"/>
        </w:rPr>
        <w:t>no copper facilities will be available in th</w:t>
      </w:r>
      <w:r w:rsidR="008E430F">
        <w:rPr>
          <w:rFonts w:cs="Arial"/>
          <w:sz w:val="24"/>
          <w:szCs w:val="24"/>
        </w:rPr>
        <w:t>is</w:t>
      </w:r>
      <w:r w:rsidR="00B85CE5">
        <w:rPr>
          <w:rFonts w:cs="Arial"/>
          <w:sz w:val="24"/>
          <w:szCs w:val="24"/>
        </w:rPr>
        <w:t xml:space="preserve"> DA. As stated above, </w:t>
      </w:r>
      <w:r w:rsidR="00B85CE5" w:rsidRPr="006B4864">
        <w:rPr>
          <w:rFonts w:cs="Arial"/>
          <w:sz w:val="24"/>
          <w:szCs w:val="24"/>
        </w:rPr>
        <w:t xml:space="preserve">AT&amp;T </w:t>
      </w:r>
      <w:r w:rsidR="00B85CE5">
        <w:rPr>
          <w:rFonts w:cs="Arial"/>
          <w:sz w:val="24"/>
          <w:szCs w:val="24"/>
        </w:rPr>
        <w:t>Kentucky</w:t>
      </w:r>
      <w:r w:rsidR="00B85CE5" w:rsidRPr="006B4864">
        <w:rPr>
          <w:rFonts w:cs="Arial"/>
          <w:sz w:val="24"/>
          <w:szCs w:val="24"/>
        </w:rPr>
        <w:t xml:space="preserve"> records indicate </w:t>
      </w:r>
      <w:r w:rsidR="00B85CE5">
        <w:rPr>
          <w:rFonts w:cs="Arial"/>
          <w:sz w:val="24"/>
          <w:szCs w:val="24"/>
        </w:rPr>
        <w:t xml:space="preserve">there are </w:t>
      </w:r>
      <w:r w:rsidR="00B85CE5" w:rsidRPr="006B4864">
        <w:rPr>
          <w:rFonts w:cs="Arial"/>
          <w:sz w:val="24"/>
          <w:szCs w:val="24"/>
        </w:rPr>
        <w:t xml:space="preserve">no working circuits, including competitive carrier circuits, </w:t>
      </w:r>
      <w:r w:rsidR="005E3445">
        <w:rPr>
          <w:rFonts w:cs="Arial"/>
          <w:sz w:val="24"/>
          <w:szCs w:val="24"/>
        </w:rPr>
        <w:t>on the copper facilities serv</w:t>
      </w:r>
      <w:r w:rsidR="00B85CE5" w:rsidRPr="006B4864">
        <w:rPr>
          <w:rFonts w:cs="Arial"/>
          <w:sz w:val="24"/>
          <w:szCs w:val="24"/>
        </w:rPr>
        <w:t>in</w:t>
      </w:r>
      <w:r w:rsidR="005E3445">
        <w:rPr>
          <w:rFonts w:cs="Arial"/>
          <w:sz w:val="24"/>
          <w:szCs w:val="24"/>
        </w:rPr>
        <w:t>g</w:t>
      </w:r>
      <w:r w:rsidR="00B85CE5" w:rsidRPr="006B4864">
        <w:rPr>
          <w:rFonts w:cs="Arial"/>
          <w:sz w:val="24"/>
          <w:szCs w:val="24"/>
        </w:rPr>
        <w:t xml:space="preserve"> </w:t>
      </w:r>
      <w:r w:rsidR="00B85CE5">
        <w:rPr>
          <w:rFonts w:cs="Arial"/>
          <w:sz w:val="24"/>
          <w:szCs w:val="24"/>
        </w:rPr>
        <w:t>th</w:t>
      </w:r>
      <w:r w:rsidR="008E430F">
        <w:rPr>
          <w:rFonts w:cs="Arial"/>
          <w:sz w:val="24"/>
          <w:szCs w:val="24"/>
        </w:rPr>
        <w:t>is</w:t>
      </w:r>
      <w:r w:rsidR="00B85CE5">
        <w:rPr>
          <w:rFonts w:cs="Arial"/>
          <w:sz w:val="24"/>
          <w:szCs w:val="24"/>
        </w:rPr>
        <w:t xml:space="preserve"> DA. Consequently, no competitive providers will be affected by this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4447F9C7" w:rsidR="00F16CBE" w:rsidRPr="00750922" w:rsidRDefault="00B70069" w:rsidP="009F10D0">
      <w:pPr>
        <w:rPr>
          <w:rFonts w:cs="Arial"/>
          <w:sz w:val="24"/>
          <w:szCs w:val="24"/>
        </w:rPr>
      </w:pPr>
      <w:r>
        <w:rPr>
          <w:rFonts w:cs="Arial"/>
          <w:sz w:val="24"/>
          <w:szCs w:val="24"/>
        </w:rPr>
        <w:object w:dxaOrig="1538" w:dyaOrig="991" w14:anchorId="1846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3" o:title=""/>
          </v:shape>
          <o:OLEObject Type="Embed" ProgID="Excel.Sheet.12" ShapeID="_x0000_i1025" DrawAspect="Icon" ObjectID="_178020177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155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47DDE"/>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35EA"/>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3393"/>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50"/>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26A"/>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331F"/>
    <w:rsid w:val="004B7426"/>
    <w:rsid w:val="004C0364"/>
    <w:rsid w:val="004C43B5"/>
    <w:rsid w:val="004C49B6"/>
    <w:rsid w:val="004D369D"/>
    <w:rsid w:val="004D57B3"/>
    <w:rsid w:val="004D6617"/>
    <w:rsid w:val="004E12CD"/>
    <w:rsid w:val="004E1368"/>
    <w:rsid w:val="004E14E3"/>
    <w:rsid w:val="004F1E0B"/>
    <w:rsid w:val="00502ECA"/>
    <w:rsid w:val="0050369F"/>
    <w:rsid w:val="00515870"/>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3445"/>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3131"/>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B6E4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681D"/>
    <w:rsid w:val="00817C20"/>
    <w:rsid w:val="00822BC4"/>
    <w:rsid w:val="00826384"/>
    <w:rsid w:val="00830933"/>
    <w:rsid w:val="00832D87"/>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30F"/>
    <w:rsid w:val="008E4F0D"/>
    <w:rsid w:val="008E7B7C"/>
    <w:rsid w:val="008F0640"/>
    <w:rsid w:val="008F134F"/>
    <w:rsid w:val="008F2237"/>
    <w:rsid w:val="008F370C"/>
    <w:rsid w:val="008F6EEA"/>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0BCD"/>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0069"/>
    <w:rsid w:val="00B72FFA"/>
    <w:rsid w:val="00B74CDE"/>
    <w:rsid w:val="00B757E3"/>
    <w:rsid w:val="00B77858"/>
    <w:rsid w:val="00B834C6"/>
    <w:rsid w:val="00B84681"/>
    <w:rsid w:val="00B85CE5"/>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1A0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3B67"/>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05"/>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35D999847C064FAD86BB433D09ED71CE"/>
        <w:category>
          <w:name w:val="General"/>
          <w:gallery w:val="placeholder"/>
        </w:category>
        <w:types>
          <w:type w:val="bbPlcHdr"/>
        </w:types>
        <w:behaviors>
          <w:behavior w:val="content"/>
        </w:behaviors>
        <w:guid w:val="{4D1D49FC-0D1A-4B5F-9B42-B76601D44731}"/>
      </w:docPartPr>
      <w:docPartBody>
        <w:p w:rsidR="00712E15" w:rsidRDefault="00712E15" w:rsidP="00712E15">
          <w:pPr>
            <w:pStyle w:val="35D999847C064FAD86BB433D09ED71CE"/>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12E15"/>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E15"/>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35D999847C064FAD86BB433D09ED71CE">
    <w:name w:val="35D999847C064FAD86BB433D09ED71CE"/>
    <w:rsid w:val="00712E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ATT20240103C.1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2024-06-27T00:00:00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b644099-406f-4aeb-87fa-d90185c452f6"/>
    <ds:schemaRef ds:uri="http://www.w3.org/XML/1998/namespace"/>
    <ds:schemaRef ds:uri="http://purl.org/dc/term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198</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1570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96</cp:revision>
  <cp:lastPrinted>2019-03-07T19:09:00Z</cp:lastPrinted>
  <dcterms:created xsi:type="dcterms:W3CDTF">2021-08-31T18:18:00Z</dcterms:created>
  <dcterms:modified xsi:type="dcterms:W3CDTF">2024-06-18T12:43:00Z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