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50458A21"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5B6026">
                  <w:rPr>
                    <w:b/>
                    <w:sz w:val="24"/>
                    <w:szCs w:val="24"/>
                  </w:rPr>
                  <w:t>400</w:t>
                </w:r>
                <w:r w:rsidR="0081681D">
                  <w:rPr>
                    <w:b/>
                    <w:sz w:val="24"/>
                    <w:szCs w:val="24"/>
                  </w:rPr>
                  <w:t>6</w:t>
                </w:r>
                <w:r w:rsidR="00C91A05">
                  <w:rPr>
                    <w:b/>
                    <w:sz w:val="24"/>
                    <w:szCs w:val="24"/>
                  </w:rPr>
                  <w:t>5</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26T00:00:00Z">
              <w:dateFormat w:val="M/d/yyyy"/>
              <w:lid w:val="en-US"/>
              <w:storeMappedDataAs w:val="dateTime"/>
              <w:calendar w:val="gregorian"/>
            </w:date>
          </w:sdtPr>
          <w:sdtEndPr/>
          <w:sdtContent>
            <w:tc>
              <w:tcPr>
                <w:tcW w:w="2790" w:type="dxa"/>
                <w:vAlign w:val="bottom"/>
              </w:tcPr>
              <w:p w14:paraId="6C97C9A9" w14:textId="22FFEC96" w:rsidR="00A61808" w:rsidRPr="00A33494" w:rsidRDefault="004B331F" w:rsidP="00F13595">
                <w:pPr>
                  <w:widowControl/>
                  <w:rPr>
                    <w:rFonts w:cs="Arial"/>
                    <w:b/>
                    <w:snapToGrid/>
                    <w:sz w:val="24"/>
                    <w:szCs w:val="24"/>
                  </w:rPr>
                </w:pPr>
                <w:r>
                  <w:rPr>
                    <w:rFonts w:cs="Arial"/>
                    <w:b/>
                    <w:snapToGrid/>
                    <w:sz w:val="24"/>
                    <w:szCs w:val="24"/>
                  </w:rPr>
                  <w:t>4/26/2024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Georgia">
                <w:listItem w:value="[Carrier Name]"/>
              </w:dropDownList>
            </w:sdtPr>
            <w:sdtEndPr/>
            <w:sdtContent>
              <w:p w14:paraId="2B630209" w14:textId="5FE9DEC0" w:rsidR="004726DA" w:rsidRPr="00A33494" w:rsidRDefault="0081681D" w:rsidP="00401691">
                <w:pPr>
                  <w:widowControl/>
                  <w:rPr>
                    <w:rFonts w:cs="Arial"/>
                    <w:snapToGrid/>
                    <w:sz w:val="24"/>
                    <w:szCs w:val="24"/>
                  </w:rPr>
                </w:pPr>
                <w:r>
                  <w:rPr>
                    <w:rFonts w:cs="Arial"/>
                    <w:snapToGrid/>
                    <w:sz w:val="24"/>
                    <w:szCs w:val="24"/>
                  </w:rPr>
                  <w:t>BellSouth Telecommunications, LLC d/b/a AT&amp;T Georgia</w:t>
                </w:r>
              </w:p>
            </w:sdtContent>
          </w:sdt>
        </w:tc>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4B331F"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4B331F"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1D215746"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81681D">
        <w:rPr>
          <w:rFonts w:cs="Arial"/>
          <w:sz w:val="24"/>
          <w:szCs w:val="24"/>
        </w:rPr>
        <w:t xml:space="preserve">May </w:t>
      </w:r>
      <w:r w:rsidR="004B331F">
        <w:rPr>
          <w:rFonts w:cs="Arial"/>
          <w:sz w:val="24"/>
          <w:szCs w:val="24"/>
        </w:rPr>
        <w:t>25</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55EEFB06"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81681D">
        <w:rPr>
          <w:rFonts w:cs="Arial"/>
          <w:sz w:val="24"/>
          <w:szCs w:val="24"/>
        </w:rPr>
        <w:t>Georgi</w:t>
      </w:r>
      <w:r w:rsidR="00712F3C">
        <w:rPr>
          <w:rFonts w:cs="Arial"/>
          <w:sz w:val="24"/>
          <w:szCs w:val="24"/>
        </w:rPr>
        <w:t>a</w:t>
      </w:r>
      <w:r w:rsidR="00385023">
        <w:rPr>
          <w:rFonts w:cs="Arial"/>
          <w:sz w:val="24"/>
          <w:szCs w:val="24"/>
        </w:rPr>
        <w:t xml:space="preserve"> intends to retire copper </w:t>
      </w:r>
      <w:r w:rsidR="00515870">
        <w:rPr>
          <w:rFonts w:cs="Arial"/>
          <w:sz w:val="24"/>
          <w:szCs w:val="24"/>
        </w:rPr>
        <w:t xml:space="preserve">feeder </w:t>
      </w:r>
      <w:r w:rsidR="00385023">
        <w:rPr>
          <w:rFonts w:cs="Arial"/>
          <w:sz w:val="24"/>
          <w:szCs w:val="24"/>
        </w:rPr>
        <w:t xml:space="preserve">facilities </w:t>
      </w:r>
      <w:r w:rsidR="00C91A05" w:rsidRPr="00C91A05">
        <w:rPr>
          <w:rFonts w:cs="Arial"/>
          <w:sz w:val="24"/>
          <w:szCs w:val="24"/>
        </w:rPr>
        <w:t>serving distribution area</w:t>
      </w:r>
      <w:r w:rsidR="00653131">
        <w:rPr>
          <w:rFonts w:cs="Arial"/>
          <w:sz w:val="24"/>
          <w:szCs w:val="24"/>
        </w:rPr>
        <w:t>s</w:t>
      </w:r>
      <w:r w:rsidR="00C91A05" w:rsidRPr="00C91A05">
        <w:rPr>
          <w:rFonts w:cs="Arial"/>
          <w:sz w:val="24"/>
          <w:szCs w:val="24"/>
        </w:rPr>
        <w:t xml:space="preserve"> (DA) </w:t>
      </w:r>
      <w:r w:rsidR="0081681D">
        <w:rPr>
          <w:rFonts w:cs="Arial"/>
          <w:sz w:val="24"/>
          <w:szCs w:val="24"/>
        </w:rPr>
        <w:t>340312</w:t>
      </w:r>
      <w:r w:rsidR="00C91A05" w:rsidRPr="00C91A05">
        <w:rPr>
          <w:rFonts w:cs="Arial"/>
          <w:sz w:val="24"/>
          <w:szCs w:val="24"/>
        </w:rPr>
        <w:t xml:space="preserve"> </w:t>
      </w:r>
      <w:r w:rsidR="00653131">
        <w:rPr>
          <w:rFonts w:cs="Arial"/>
          <w:sz w:val="24"/>
          <w:szCs w:val="24"/>
        </w:rPr>
        <w:t xml:space="preserve">and </w:t>
      </w:r>
      <w:r w:rsidR="0081681D">
        <w:rPr>
          <w:rFonts w:cs="Arial"/>
          <w:sz w:val="24"/>
          <w:szCs w:val="24"/>
        </w:rPr>
        <w:t>34032</w:t>
      </w:r>
      <w:r w:rsidR="00653131">
        <w:rPr>
          <w:rFonts w:cs="Arial"/>
          <w:sz w:val="24"/>
          <w:szCs w:val="24"/>
        </w:rPr>
        <w:t xml:space="preserve">0 </w:t>
      </w:r>
      <w:r w:rsidR="00C91A05" w:rsidRPr="00C91A05">
        <w:rPr>
          <w:rFonts w:cs="Arial"/>
          <w:sz w:val="24"/>
          <w:szCs w:val="24"/>
        </w:rPr>
        <w:t xml:space="preserve">in the </w:t>
      </w:r>
      <w:r w:rsidR="0081681D">
        <w:rPr>
          <w:rFonts w:cs="Arial"/>
          <w:sz w:val="24"/>
          <w:szCs w:val="24"/>
        </w:rPr>
        <w:t>Alpharetta</w:t>
      </w:r>
      <w:r w:rsidR="00C91A05" w:rsidRPr="00C91A05">
        <w:rPr>
          <w:rFonts w:cs="Arial"/>
          <w:sz w:val="24"/>
          <w:szCs w:val="24"/>
        </w:rPr>
        <w:t xml:space="preserve"> wire center (</w:t>
      </w:r>
      <w:r w:rsidR="0081681D">
        <w:rPr>
          <w:rFonts w:cs="Arial"/>
          <w:sz w:val="24"/>
          <w:szCs w:val="24"/>
        </w:rPr>
        <w:t>ALPRGAMA</w:t>
      </w:r>
      <w:r w:rsidR="00C91A05" w:rsidRPr="00C91A05">
        <w:rPr>
          <w:rFonts w:cs="Arial"/>
          <w:sz w:val="24"/>
          <w:szCs w:val="24"/>
        </w:rPr>
        <w:t xml:space="preserve">) </w:t>
      </w:r>
      <w:r w:rsidR="00653131">
        <w:rPr>
          <w:rFonts w:cs="Arial"/>
          <w:sz w:val="24"/>
          <w:szCs w:val="24"/>
        </w:rPr>
        <w:t xml:space="preserve">to reclaim </w:t>
      </w:r>
      <w:r w:rsidR="0081681D">
        <w:rPr>
          <w:rFonts w:cs="Arial"/>
          <w:sz w:val="24"/>
          <w:szCs w:val="24"/>
        </w:rPr>
        <w:t>unutilized</w:t>
      </w:r>
      <w:r w:rsidR="00653131">
        <w:rPr>
          <w:rFonts w:cs="Arial"/>
          <w:sz w:val="24"/>
          <w:szCs w:val="24"/>
        </w:rPr>
        <w:t xml:space="preserve"> copper cables</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33A45028" w:rsidR="00EF681E" w:rsidRDefault="00F5403A" w:rsidP="008B1063">
      <w:pPr>
        <w:jc w:val="both"/>
        <w:rPr>
          <w:sz w:val="24"/>
          <w:szCs w:val="24"/>
        </w:rPr>
      </w:pPr>
      <w:r w:rsidRPr="00F5403A">
        <w:rPr>
          <w:sz w:val="24"/>
          <w:szCs w:val="24"/>
        </w:rPr>
        <w:t xml:space="preserve">AT&amp;T </w:t>
      </w:r>
      <w:r w:rsidR="0081681D">
        <w:rPr>
          <w:sz w:val="24"/>
          <w:szCs w:val="24"/>
        </w:rPr>
        <w:t>Georgi</w:t>
      </w:r>
      <w:r w:rsidR="00296AD8">
        <w:rPr>
          <w:sz w:val="24"/>
          <w:szCs w:val="24"/>
        </w:rPr>
        <w:t>a</w:t>
      </w:r>
      <w:r w:rsidRPr="00F5403A">
        <w:rPr>
          <w:sz w:val="24"/>
          <w:szCs w:val="24"/>
        </w:rPr>
        <w:t xml:space="preserve"> </w:t>
      </w:r>
      <w:r w:rsidR="00C2521E">
        <w:rPr>
          <w:sz w:val="24"/>
          <w:szCs w:val="24"/>
        </w:rPr>
        <w:t xml:space="preserve">plans to </w:t>
      </w:r>
      <w:r w:rsidR="0081681D">
        <w:rPr>
          <w:sz w:val="24"/>
          <w:szCs w:val="24"/>
        </w:rPr>
        <w:t xml:space="preserve">continue serving customers in these DAs over </w:t>
      </w:r>
      <w:r w:rsidR="0081681D" w:rsidRPr="00F5403A">
        <w:rPr>
          <w:sz w:val="24"/>
          <w:szCs w:val="24"/>
        </w:rPr>
        <w:t>Gigabit Passive Optical Network/Fiber-to-the-Premises (GPON/FTTP</w:t>
      </w:r>
      <w:r w:rsidR="0081681D">
        <w:rPr>
          <w:sz w:val="24"/>
          <w:szCs w:val="24"/>
        </w:rPr>
        <w:t>)</w:t>
      </w:r>
      <w:r w:rsidR="00515870" w:rsidRPr="00515870">
        <w:rPr>
          <w:sz w:val="24"/>
          <w:szCs w:val="24"/>
        </w:rPr>
        <w:t xml:space="preserve"> facilities and then retire the copper feeder facilities</w:t>
      </w:r>
      <w:r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41A3D809"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515870" w:rsidRPr="00515870">
        <w:rPr>
          <w:rFonts w:cs="Arial"/>
          <w:sz w:val="24"/>
          <w:szCs w:val="24"/>
        </w:rPr>
        <w:t>copper feeder facilities from the central office to th</w:t>
      </w:r>
      <w:r w:rsidR="00653131">
        <w:rPr>
          <w:rFonts w:cs="Arial"/>
          <w:sz w:val="24"/>
          <w:szCs w:val="24"/>
        </w:rPr>
        <w:t>e</w:t>
      </w:r>
      <w:r w:rsidR="00515870" w:rsidRPr="00515870">
        <w:rPr>
          <w:rFonts w:cs="Arial"/>
          <w:sz w:val="24"/>
          <w:szCs w:val="24"/>
        </w:rPr>
        <w:t>s</w:t>
      </w:r>
      <w:r w:rsidR="00653131">
        <w:rPr>
          <w:rFonts w:cs="Arial"/>
          <w:sz w:val="24"/>
          <w:szCs w:val="24"/>
        </w:rPr>
        <w:t>e</w:t>
      </w:r>
      <w:r w:rsidR="00515870" w:rsidRPr="00515870">
        <w:rPr>
          <w:rFonts w:cs="Arial"/>
          <w:sz w:val="24"/>
          <w:szCs w:val="24"/>
        </w:rPr>
        <w:t xml:space="preserve"> DA</w:t>
      </w:r>
      <w:r w:rsidR="00653131">
        <w:rPr>
          <w:rFonts w:cs="Arial"/>
          <w:sz w:val="24"/>
          <w:szCs w:val="24"/>
        </w:rPr>
        <w:t>s</w:t>
      </w:r>
      <w:r w:rsidR="00515870" w:rsidRPr="00515870">
        <w:rPr>
          <w:rFonts w:cs="Arial"/>
          <w:sz w:val="24"/>
          <w:szCs w:val="24"/>
        </w:rPr>
        <w:t xml:space="preserve"> will no longer be available. Unbundled loops requiring copper facilities, e.g., digital subscriber line (DSL) or line-sharing circuits</w:t>
      </w:r>
      <w:r w:rsidR="007B6E42">
        <w:rPr>
          <w:rFonts w:cs="Arial"/>
          <w:sz w:val="24"/>
          <w:szCs w:val="24"/>
        </w:rPr>
        <w:t>,</w:t>
      </w:r>
      <w:r w:rsidR="00515870" w:rsidRPr="00515870">
        <w:rPr>
          <w:rFonts w:cs="Arial"/>
          <w:sz w:val="24"/>
          <w:szCs w:val="24"/>
        </w:rPr>
        <w:t xml:space="preserve"> will no longer be available in the DA</w:t>
      </w:r>
      <w:r w:rsidR="00653131">
        <w:rPr>
          <w:rFonts w:cs="Arial"/>
          <w:sz w:val="24"/>
          <w:szCs w:val="24"/>
        </w:rPr>
        <w:t>s</w:t>
      </w:r>
      <w:r w:rsidR="00515870" w:rsidRPr="00515870">
        <w:rPr>
          <w:rFonts w:cs="Arial"/>
          <w:sz w:val="24"/>
          <w:szCs w:val="24"/>
        </w:rPr>
        <w:t xml:space="preserve">. Currently, AT&amp;T </w:t>
      </w:r>
      <w:r w:rsidR="0081681D">
        <w:rPr>
          <w:rFonts w:cs="Arial"/>
          <w:sz w:val="24"/>
          <w:szCs w:val="24"/>
        </w:rPr>
        <w:t>Georgi</w:t>
      </w:r>
      <w:r w:rsidR="00515870">
        <w:rPr>
          <w:rFonts w:cs="Arial"/>
          <w:sz w:val="24"/>
          <w:szCs w:val="24"/>
        </w:rPr>
        <w:t>a</w:t>
      </w:r>
      <w:r w:rsidR="00515870" w:rsidRPr="00515870">
        <w:rPr>
          <w:rFonts w:cs="Arial"/>
          <w:sz w:val="24"/>
          <w:szCs w:val="24"/>
        </w:rPr>
        <w:t xml:space="preserve"> records indicate </w:t>
      </w:r>
      <w:r w:rsidR="0081681D">
        <w:rPr>
          <w:rFonts w:cs="Arial"/>
          <w:sz w:val="24"/>
          <w:szCs w:val="24"/>
        </w:rPr>
        <w:t>no</w:t>
      </w:r>
      <w:r w:rsidR="00515870" w:rsidRPr="00515870">
        <w:rPr>
          <w:rFonts w:cs="Arial"/>
          <w:sz w:val="24"/>
          <w:szCs w:val="24"/>
        </w:rPr>
        <w:t xml:space="preserve"> assigned circuits, </w:t>
      </w:r>
      <w:r w:rsidR="0081681D">
        <w:rPr>
          <w:rFonts w:cs="Arial"/>
          <w:sz w:val="24"/>
          <w:szCs w:val="24"/>
        </w:rPr>
        <w:t>including</w:t>
      </w:r>
      <w:r w:rsidR="00515870" w:rsidRPr="00515870">
        <w:rPr>
          <w:rFonts w:cs="Arial"/>
          <w:sz w:val="24"/>
          <w:szCs w:val="24"/>
        </w:rPr>
        <w:t xml:space="preserve"> competitive carrier circuit</w:t>
      </w:r>
      <w:r w:rsidR="0081681D">
        <w:rPr>
          <w:rFonts w:cs="Arial"/>
          <w:sz w:val="24"/>
          <w:szCs w:val="24"/>
        </w:rPr>
        <w:t>s</w:t>
      </w:r>
      <w:r w:rsidR="00515870" w:rsidRPr="00515870">
        <w:rPr>
          <w:rFonts w:cs="Arial"/>
          <w:sz w:val="24"/>
          <w:szCs w:val="24"/>
        </w:rPr>
        <w:t xml:space="preserve">, </w:t>
      </w:r>
      <w:r w:rsidR="00515870">
        <w:rPr>
          <w:rFonts w:cs="Arial"/>
          <w:sz w:val="24"/>
          <w:szCs w:val="24"/>
        </w:rPr>
        <w:t>on the copper feeder facilities</w:t>
      </w:r>
      <w:r w:rsidR="0081681D">
        <w:rPr>
          <w:rFonts w:cs="Arial"/>
          <w:sz w:val="24"/>
          <w:szCs w:val="24"/>
        </w:rPr>
        <w:t xml:space="preserve"> in these DAs</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26761DA5" w:rsidR="00F16CBE" w:rsidRPr="00750922" w:rsidRDefault="0081681D" w:rsidP="009F10D0">
      <w:pPr>
        <w:rPr>
          <w:rFonts w:cs="Arial"/>
          <w:sz w:val="24"/>
          <w:szCs w:val="24"/>
        </w:rPr>
      </w:pPr>
      <w:r>
        <w:rPr>
          <w:rFonts w:cs="Arial"/>
          <w:sz w:val="24"/>
          <w:szCs w:val="24"/>
        </w:rPr>
        <w:object w:dxaOrig="1538" w:dyaOrig="991" w14:anchorId="1C5C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4846347"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540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47DDE"/>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86D55"/>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3393"/>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50"/>
    <w:rsid w:val="003C5F7B"/>
    <w:rsid w:val="003C6BFC"/>
    <w:rsid w:val="003D5C73"/>
    <w:rsid w:val="003D6BFF"/>
    <w:rsid w:val="003E34C1"/>
    <w:rsid w:val="003E4252"/>
    <w:rsid w:val="003E49B7"/>
    <w:rsid w:val="003E525E"/>
    <w:rsid w:val="003E7472"/>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331F"/>
    <w:rsid w:val="004B7426"/>
    <w:rsid w:val="004C0364"/>
    <w:rsid w:val="004C43B5"/>
    <w:rsid w:val="004C49B6"/>
    <w:rsid w:val="004D369D"/>
    <w:rsid w:val="004D57B3"/>
    <w:rsid w:val="004D6617"/>
    <w:rsid w:val="004E12CD"/>
    <w:rsid w:val="004E1368"/>
    <w:rsid w:val="004E14E3"/>
    <w:rsid w:val="004F1E0B"/>
    <w:rsid w:val="00502ECA"/>
    <w:rsid w:val="0050369F"/>
    <w:rsid w:val="00515870"/>
    <w:rsid w:val="00523647"/>
    <w:rsid w:val="00525A1F"/>
    <w:rsid w:val="00526F85"/>
    <w:rsid w:val="0053274C"/>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26"/>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DDF"/>
    <w:rsid w:val="00653131"/>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7C51"/>
    <w:rsid w:val="007820B5"/>
    <w:rsid w:val="00787EB0"/>
    <w:rsid w:val="00787ED3"/>
    <w:rsid w:val="0079094B"/>
    <w:rsid w:val="00790E0E"/>
    <w:rsid w:val="00792E00"/>
    <w:rsid w:val="007947E4"/>
    <w:rsid w:val="007949E5"/>
    <w:rsid w:val="00795605"/>
    <w:rsid w:val="007A2DCC"/>
    <w:rsid w:val="007A5BA3"/>
    <w:rsid w:val="007B1E72"/>
    <w:rsid w:val="007B6E4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681D"/>
    <w:rsid w:val="00817C20"/>
    <w:rsid w:val="00822BC4"/>
    <w:rsid w:val="00826384"/>
    <w:rsid w:val="00830933"/>
    <w:rsid w:val="00832D87"/>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26FE"/>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8F6EEA"/>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0BCD"/>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36A79"/>
    <w:rsid w:val="00A4316C"/>
    <w:rsid w:val="00A46497"/>
    <w:rsid w:val="00A47FC4"/>
    <w:rsid w:val="00A51691"/>
    <w:rsid w:val="00A55866"/>
    <w:rsid w:val="00A5798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9763E"/>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1A0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06E1"/>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7B99"/>
    <w:rsid w:val="00EB1C85"/>
    <w:rsid w:val="00EB2C9B"/>
    <w:rsid w:val="00EB51F2"/>
    <w:rsid w:val="00EB53EC"/>
    <w:rsid w:val="00ED2957"/>
    <w:rsid w:val="00ED2F54"/>
    <w:rsid w:val="00ED319B"/>
    <w:rsid w:val="00ED4438"/>
    <w:rsid w:val="00ED5D17"/>
    <w:rsid w:val="00EE2856"/>
    <w:rsid w:val="00EE3C79"/>
    <w:rsid w:val="00EE4662"/>
    <w:rsid w:val="00EE4CD1"/>
    <w:rsid w:val="00EE5F48"/>
    <w:rsid w:val="00EF681E"/>
    <w:rsid w:val="00F00CAF"/>
    <w:rsid w:val="00F07B52"/>
    <w:rsid w:val="00F10246"/>
    <w:rsid w:val="00F13595"/>
    <w:rsid w:val="00F16CBE"/>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ATT20240065C.1</Network_x0020_Disclosure_x0020_Number_x0020_2>
    <From_x0020_State_x0020__x0028_abbv_x0029_ xmlns="8b644099-406f-4aeb-87fa-d90185c452f6">BellSouth Telecommunications, LLC d/b/a AT&amp;T Georgia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2024-04-26T00:00:00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3C633F20-6599-42ED-A712-71C7DA2108C8}">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8b644099-406f-4aeb-87fa-d90185c452f6"/>
    <ds:schemaRef ds:uri="http://purl.org/dc/dcmitype/"/>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212</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1668</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91</cp:revision>
  <cp:lastPrinted>2019-03-07T19:09:00Z</cp:lastPrinted>
  <dcterms:created xsi:type="dcterms:W3CDTF">2021-08-31T18:18:00Z</dcterms:created>
  <dcterms:modified xsi:type="dcterms:W3CDTF">2024-04-17T13:06:00Z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