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5E8664A7"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5B6026">
                  <w:rPr>
                    <w:b/>
                    <w:sz w:val="24"/>
                    <w:szCs w:val="24"/>
                  </w:rPr>
                  <w:t>400</w:t>
                </w:r>
                <w:r w:rsidR="00C91A05">
                  <w:rPr>
                    <w:b/>
                    <w:sz w:val="24"/>
                    <w:szCs w:val="24"/>
                  </w:rPr>
                  <w:t>52</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15T00:00:00Z">
              <w:dateFormat w:val="M/d/yyyy"/>
              <w:lid w:val="en-US"/>
              <w:storeMappedDataAs w:val="dateTime"/>
              <w:calendar w:val="gregorian"/>
            </w:date>
          </w:sdtPr>
          <w:sdtEndPr/>
          <w:sdtContent>
            <w:tc>
              <w:tcPr>
                <w:tcW w:w="2790" w:type="dxa"/>
                <w:vAlign w:val="bottom"/>
              </w:tcPr>
              <w:p w14:paraId="6C97C9A9" w14:textId="337A7253" w:rsidR="00A61808" w:rsidRPr="00A33494" w:rsidRDefault="00980BCD" w:rsidP="00F13595">
                <w:pPr>
                  <w:widowControl/>
                  <w:rPr>
                    <w:rFonts w:cs="Arial"/>
                    <w:b/>
                    <w:snapToGrid/>
                    <w:sz w:val="24"/>
                    <w:szCs w:val="24"/>
                  </w:rPr>
                </w:pPr>
                <w:r>
                  <w:rPr>
                    <w:rFonts w:cs="Arial"/>
                    <w:b/>
                    <w:snapToGrid/>
                    <w:sz w:val="24"/>
                    <w:szCs w:val="24"/>
                  </w:rPr>
                  <w:t>4/15/2024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Florida">
                <w:listItem w:value="[Carrier Name]"/>
              </w:dropDownList>
            </w:sdtPr>
            <w:sdtEndPr/>
            <w:sdtContent>
              <w:p w14:paraId="2B630209" w14:textId="084B19BA" w:rsidR="004726DA" w:rsidRPr="00A33494" w:rsidRDefault="00296AD8" w:rsidP="00401691">
                <w:pPr>
                  <w:widowControl/>
                  <w:rPr>
                    <w:rFonts w:cs="Arial"/>
                    <w:snapToGrid/>
                    <w:sz w:val="24"/>
                    <w:szCs w:val="24"/>
                  </w:rPr>
                </w:pPr>
                <w:r>
                  <w:rPr>
                    <w:rFonts w:cs="Arial"/>
                    <w:snapToGrid/>
                    <w:sz w:val="24"/>
                    <w:szCs w:val="24"/>
                  </w:rPr>
                  <w:t>BellSouth Telecommunications, LLC d/b/a AT&amp;T Florida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980BCD"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980BCD"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0E0E2DB1"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C91A05">
        <w:rPr>
          <w:rFonts w:cs="Arial"/>
          <w:sz w:val="24"/>
          <w:szCs w:val="24"/>
        </w:rPr>
        <w:t>August</w:t>
      </w:r>
      <w:r w:rsidR="00DA06E1">
        <w:rPr>
          <w:rFonts w:cs="Arial"/>
          <w:sz w:val="24"/>
          <w:szCs w:val="24"/>
        </w:rPr>
        <w:t xml:space="preserve"> </w:t>
      </w:r>
      <w:r w:rsidR="00980BCD">
        <w:rPr>
          <w:rFonts w:cs="Arial"/>
          <w:sz w:val="24"/>
          <w:szCs w:val="24"/>
        </w:rPr>
        <w:t>13</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58B3D7B1"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296AD8">
        <w:rPr>
          <w:rFonts w:cs="Arial"/>
          <w:sz w:val="24"/>
          <w:szCs w:val="24"/>
        </w:rPr>
        <w:t>Florid</w:t>
      </w:r>
      <w:r w:rsidR="00712F3C">
        <w:rPr>
          <w:rFonts w:cs="Arial"/>
          <w:sz w:val="24"/>
          <w:szCs w:val="24"/>
        </w:rPr>
        <w:t>a</w:t>
      </w:r>
      <w:r w:rsidR="00385023">
        <w:rPr>
          <w:rFonts w:cs="Arial"/>
          <w:sz w:val="24"/>
          <w:szCs w:val="24"/>
        </w:rPr>
        <w:t xml:space="preserve"> intends to retire copper facilities </w:t>
      </w:r>
      <w:r w:rsidR="00C91A05" w:rsidRPr="00C91A05">
        <w:rPr>
          <w:rFonts w:cs="Arial"/>
          <w:sz w:val="24"/>
          <w:szCs w:val="24"/>
        </w:rPr>
        <w:t>serving distribution areas (DA) 410</w:t>
      </w:r>
      <w:r w:rsidR="00C91A05">
        <w:rPr>
          <w:rFonts w:cs="Arial"/>
          <w:sz w:val="24"/>
          <w:szCs w:val="24"/>
        </w:rPr>
        <w:t>2</w:t>
      </w:r>
      <w:r w:rsidR="00C91A05" w:rsidRPr="00C91A05">
        <w:rPr>
          <w:rFonts w:cs="Arial"/>
          <w:sz w:val="24"/>
          <w:szCs w:val="24"/>
        </w:rPr>
        <w:t>50 and 410</w:t>
      </w:r>
      <w:r w:rsidR="00C91A05">
        <w:rPr>
          <w:rFonts w:cs="Arial"/>
          <w:sz w:val="24"/>
          <w:szCs w:val="24"/>
        </w:rPr>
        <w:t>2</w:t>
      </w:r>
      <w:r w:rsidR="00C91A05" w:rsidRPr="00C91A05">
        <w:rPr>
          <w:rFonts w:cs="Arial"/>
          <w:sz w:val="24"/>
          <w:szCs w:val="24"/>
        </w:rPr>
        <w:t xml:space="preserve">51 in the Key Biscayne wire center (MIAMFLKE) due to the impact of the Village of Key Biscayne (VBK) utility undergrounding project.  VKB has directed AT&amp;T Florida to underground its facilities in these DAs before </w:t>
      </w:r>
      <w:r w:rsidR="00C91A05">
        <w:rPr>
          <w:rFonts w:cs="Arial"/>
          <w:sz w:val="24"/>
          <w:szCs w:val="24"/>
        </w:rPr>
        <w:t>December</w:t>
      </w:r>
      <w:r w:rsidR="00C91A05" w:rsidRPr="00C91A05">
        <w:rPr>
          <w:rFonts w:cs="Arial"/>
          <w:sz w:val="24"/>
          <w:szCs w:val="24"/>
        </w:rPr>
        <w:t xml:space="preserve"> 30, 2024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40E613A2" w:rsidR="00EF681E" w:rsidRDefault="00F5403A" w:rsidP="008B1063">
      <w:pPr>
        <w:jc w:val="both"/>
        <w:rPr>
          <w:sz w:val="24"/>
          <w:szCs w:val="24"/>
        </w:rPr>
      </w:pPr>
      <w:r w:rsidRPr="00F5403A">
        <w:rPr>
          <w:sz w:val="24"/>
          <w:szCs w:val="24"/>
        </w:rPr>
        <w:t xml:space="preserve">AT&amp;T </w:t>
      </w:r>
      <w:r w:rsidR="00296AD8">
        <w:rPr>
          <w:sz w:val="24"/>
          <w:szCs w:val="24"/>
        </w:rPr>
        <w:t>Florida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7AD2D06B"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w:t>
      </w:r>
      <w:r w:rsidR="00C91A05">
        <w:rPr>
          <w:rFonts w:cs="Arial"/>
          <w:sz w:val="24"/>
          <w:szCs w:val="24"/>
        </w:rPr>
        <w:t>e</w:t>
      </w:r>
      <w:r w:rsidR="00A36A79">
        <w:rPr>
          <w:rFonts w:cs="Arial"/>
          <w:sz w:val="24"/>
          <w:szCs w:val="24"/>
        </w:rPr>
        <w:t>s</w:t>
      </w:r>
      <w:r w:rsidR="00C91A05">
        <w:rPr>
          <w:rFonts w:cs="Arial"/>
          <w:sz w:val="24"/>
          <w:szCs w:val="24"/>
        </w:rPr>
        <w:t>e</w:t>
      </w:r>
      <w:r w:rsidR="005E5A3F">
        <w:rPr>
          <w:rFonts w:cs="Arial"/>
          <w:sz w:val="24"/>
          <w:szCs w:val="24"/>
        </w:rPr>
        <w:t xml:space="preserve"> </w:t>
      </w:r>
      <w:r w:rsidR="00C2521E">
        <w:rPr>
          <w:rFonts w:cs="Arial"/>
          <w:sz w:val="24"/>
          <w:szCs w:val="24"/>
        </w:rPr>
        <w:t>DA</w:t>
      </w:r>
      <w:r w:rsidR="00C91A05">
        <w:rPr>
          <w:rFonts w:cs="Arial"/>
          <w:sz w:val="24"/>
          <w:szCs w:val="24"/>
        </w:rPr>
        <w:t>s</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296AD8">
        <w:rPr>
          <w:rFonts w:cs="Arial"/>
          <w:sz w:val="24"/>
          <w:szCs w:val="24"/>
        </w:rPr>
        <w:t>Florida</w:t>
      </w:r>
      <w:r w:rsidRPr="006B4864">
        <w:rPr>
          <w:rFonts w:cs="Arial"/>
          <w:sz w:val="24"/>
          <w:szCs w:val="24"/>
        </w:rPr>
        <w:t xml:space="preserve"> records indicate </w:t>
      </w:r>
      <w:r w:rsidR="00993771">
        <w:rPr>
          <w:rFonts w:cs="Arial"/>
          <w:sz w:val="24"/>
          <w:szCs w:val="24"/>
        </w:rPr>
        <w:t xml:space="preserve">a total of </w:t>
      </w:r>
      <w:r w:rsidR="00C91A05">
        <w:rPr>
          <w:rFonts w:cs="Arial"/>
          <w:sz w:val="24"/>
          <w:szCs w:val="24"/>
        </w:rPr>
        <w:t>62</w:t>
      </w:r>
      <w:r w:rsidR="00A950B5">
        <w:rPr>
          <w:rFonts w:cs="Arial"/>
          <w:sz w:val="24"/>
          <w:szCs w:val="24"/>
        </w:rPr>
        <w:t xml:space="preserve"> assigned</w:t>
      </w:r>
      <w:r>
        <w:rPr>
          <w:rFonts w:cs="Arial"/>
          <w:sz w:val="24"/>
          <w:szCs w:val="24"/>
        </w:rPr>
        <w:t xml:space="preserve"> circuits, </w:t>
      </w:r>
      <w:r w:rsidR="00C91A05">
        <w:rPr>
          <w:rFonts w:cs="Arial"/>
          <w:sz w:val="24"/>
          <w:szCs w:val="24"/>
        </w:rPr>
        <w:t>none</w:t>
      </w:r>
      <w:r w:rsidR="00C2521E">
        <w:rPr>
          <w:rFonts w:cs="Arial"/>
          <w:sz w:val="24"/>
          <w:szCs w:val="24"/>
        </w:rPr>
        <w:t xml:space="preserve"> </w:t>
      </w:r>
      <w:r w:rsidR="00A950B5">
        <w:rPr>
          <w:rFonts w:cs="Arial"/>
          <w:sz w:val="24"/>
          <w:szCs w:val="24"/>
        </w:rPr>
        <w:t xml:space="preserve">of which </w:t>
      </w:r>
      <w:r w:rsidR="00C91A05">
        <w:rPr>
          <w:rFonts w:cs="Arial"/>
          <w:sz w:val="24"/>
          <w:szCs w:val="24"/>
        </w:rPr>
        <w:t xml:space="preserve">is </w:t>
      </w:r>
      <w:r w:rsidR="00DA06E1">
        <w:rPr>
          <w:rFonts w:cs="Arial"/>
          <w:sz w:val="24"/>
          <w:szCs w:val="24"/>
        </w:rPr>
        <w:t>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46C840DE" w:rsidR="00F16CBE" w:rsidRPr="00750922" w:rsidRDefault="00047DDE" w:rsidP="009F10D0">
      <w:pPr>
        <w:rPr>
          <w:rFonts w:cs="Arial"/>
          <w:sz w:val="24"/>
          <w:szCs w:val="24"/>
        </w:rPr>
      </w:pPr>
      <w:r>
        <w:rPr>
          <w:rFonts w:cs="Arial"/>
          <w:sz w:val="24"/>
          <w:szCs w:val="24"/>
        </w:rPr>
        <w:object w:dxaOrig="1538" w:dyaOrig="991" w14:anchorId="0B6D5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73659048"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516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47DDE"/>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86D55"/>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26"/>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26FE"/>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0BCD"/>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36A79"/>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9763E"/>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1A0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06E1"/>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ATT20240052C.1</Network_x0020_Disclosure_x0020_Number_x0020_2>
    <From_x0020_State_x0020__x0028_abbv_x0029_ xmlns="8b644099-406f-4aeb-87fa-d90185c452f6">BellSouth Telecommunications, LLC d/b/a AT&amp;T Florida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2024-04-15T00:00:00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216</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1664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84</cp:revision>
  <cp:lastPrinted>2019-03-07T19:09:00Z</cp:lastPrinted>
  <dcterms:created xsi:type="dcterms:W3CDTF">2021-08-31T18:18:00Z</dcterms:created>
  <dcterms:modified xsi:type="dcterms:W3CDTF">2024-04-03T19:18:00Z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