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B9F48F5"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98427E">
                  <w:rPr>
                    <w:b/>
                    <w:bCs/>
                    <w:sz w:val="24"/>
                    <w:szCs w:val="24"/>
                  </w:rPr>
                  <w:t>3</w:t>
                </w:r>
                <w:r w:rsidR="00183272">
                  <w:rPr>
                    <w:b/>
                    <w:bCs/>
                    <w:sz w:val="24"/>
                    <w:szCs w:val="24"/>
                  </w:rPr>
                  <w:t>6</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9T00:00:00Z">
              <w:dateFormat w:val="M/d/yyyy"/>
              <w:lid w:val="en-US"/>
              <w:storeMappedDataAs w:val="dateTime"/>
              <w:calendar w:val="gregorian"/>
            </w:date>
          </w:sdtPr>
          <w:sdtEndPr/>
          <w:sdtContent>
            <w:tc>
              <w:tcPr>
                <w:tcW w:w="2790" w:type="dxa"/>
                <w:vAlign w:val="bottom"/>
              </w:tcPr>
              <w:p w14:paraId="5E0BB8CC" w14:textId="3A7B7A72" w:rsidR="00A61808" w:rsidRPr="00A33494" w:rsidRDefault="008D6D90" w:rsidP="00F13595">
                <w:pPr>
                  <w:widowControl/>
                  <w:rPr>
                    <w:rFonts w:cs="Arial"/>
                    <w:b/>
                    <w:snapToGrid/>
                    <w:sz w:val="24"/>
                    <w:szCs w:val="24"/>
                  </w:rPr>
                </w:pPr>
                <w:r>
                  <w:rPr>
                    <w:rFonts w:cs="Arial"/>
                    <w:b/>
                    <w:snapToGrid/>
                    <w:sz w:val="24"/>
                    <w:szCs w:val="24"/>
                  </w:rPr>
                  <w:t>3/29/2024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4B7D59"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4B7D59"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12F1C4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1B787F">
        <w:rPr>
          <w:rFonts w:cs="Arial"/>
          <w:sz w:val="24"/>
          <w:szCs w:val="24"/>
        </w:rPr>
        <w:t>2</w:t>
      </w:r>
      <w:r w:rsidR="00CF105E">
        <w:rPr>
          <w:rFonts w:cs="Arial"/>
          <w:sz w:val="24"/>
          <w:szCs w:val="24"/>
        </w:rPr>
        <w:t>7</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CA46F32"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736836">
        <w:rPr>
          <w:rFonts w:cs="Arial"/>
          <w:sz w:val="24"/>
          <w:szCs w:val="24"/>
        </w:rPr>
        <w:t xml:space="preserve">Rockwall (RKWLTXPA), </w:t>
      </w:r>
      <w:r w:rsidR="00D36380">
        <w:rPr>
          <w:rFonts w:cs="Arial"/>
          <w:sz w:val="24"/>
          <w:szCs w:val="24"/>
        </w:rPr>
        <w:t xml:space="preserve">Runge (RNGETXRU), </w:t>
      </w:r>
      <w:r w:rsidR="00B428AA">
        <w:rPr>
          <w:rFonts w:cs="Arial"/>
          <w:sz w:val="24"/>
          <w:szCs w:val="24"/>
        </w:rPr>
        <w:t xml:space="preserve">Ranger (RNGRTXMI), </w:t>
      </w:r>
      <w:r w:rsidR="00B619F8">
        <w:rPr>
          <w:rFonts w:cs="Arial"/>
          <w:sz w:val="24"/>
          <w:szCs w:val="24"/>
        </w:rPr>
        <w:t xml:space="preserve">Rankin (RNKNTXRK), </w:t>
      </w:r>
      <w:r w:rsidR="00A9564C">
        <w:rPr>
          <w:rFonts w:cs="Arial"/>
          <w:sz w:val="24"/>
          <w:szCs w:val="24"/>
        </w:rPr>
        <w:t xml:space="preserve">Roby (ROBYTXRB), </w:t>
      </w:r>
      <w:r w:rsidR="00372974">
        <w:rPr>
          <w:rFonts w:cs="Arial"/>
          <w:sz w:val="24"/>
          <w:szCs w:val="24"/>
        </w:rPr>
        <w:t xml:space="preserve">Roanoke (RONKTXWO), </w:t>
      </w:r>
      <w:r w:rsidR="00F53386">
        <w:rPr>
          <w:rFonts w:cs="Arial"/>
          <w:sz w:val="24"/>
          <w:szCs w:val="24"/>
        </w:rPr>
        <w:t xml:space="preserve">Roscoe (ROSCTXRS), </w:t>
      </w:r>
      <w:r w:rsidR="00C37131">
        <w:rPr>
          <w:rFonts w:cs="Arial"/>
          <w:sz w:val="24"/>
          <w:szCs w:val="24"/>
        </w:rPr>
        <w:t xml:space="preserve">Rich-Rose (RSBGTXRR), </w:t>
      </w:r>
      <w:r w:rsidR="000F166A">
        <w:rPr>
          <w:rFonts w:cs="Arial"/>
          <w:sz w:val="24"/>
          <w:szCs w:val="24"/>
        </w:rPr>
        <w:t xml:space="preserve">Rotan (RTANTXRT), </w:t>
      </w:r>
      <w:r w:rsidR="00BB3809">
        <w:rPr>
          <w:rFonts w:cs="Arial"/>
          <w:sz w:val="24"/>
          <w:szCs w:val="24"/>
        </w:rPr>
        <w:t xml:space="preserve">Royse City (RYCYTXNE), </w:t>
      </w:r>
      <w:r w:rsidR="00AC2AE7">
        <w:rPr>
          <w:rFonts w:cs="Arial"/>
          <w:sz w:val="24"/>
          <w:szCs w:val="24"/>
        </w:rPr>
        <w:t xml:space="preserve">San Augustine (SAGSTXSA), </w:t>
      </w:r>
      <w:r w:rsidR="00B060EA">
        <w:rPr>
          <w:rFonts w:cs="Arial"/>
          <w:sz w:val="24"/>
          <w:szCs w:val="24"/>
        </w:rPr>
        <w:t xml:space="preserve">Sabinal (SBNLTXSB), </w:t>
      </w:r>
      <w:r w:rsidR="0014389B">
        <w:rPr>
          <w:rFonts w:cs="Arial"/>
          <w:sz w:val="24"/>
          <w:szCs w:val="24"/>
        </w:rPr>
        <w:t xml:space="preserve">Sabine Pass (SBPSTXSB), </w:t>
      </w:r>
      <w:r w:rsidR="00370BC9">
        <w:rPr>
          <w:rFonts w:cs="Arial"/>
          <w:sz w:val="24"/>
          <w:szCs w:val="24"/>
        </w:rPr>
        <w:t xml:space="preserve">Sealy (SELYTXSE), </w:t>
      </w:r>
      <w:r w:rsidR="00CB5010">
        <w:rPr>
          <w:rFonts w:cs="Arial"/>
          <w:sz w:val="24"/>
          <w:szCs w:val="24"/>
        </w:rPr>
        <w:t xml:space="preserve">McQueeney (SGINTXMQ), </w:t>
      </w:r>
      <w:r w:rsidR="00F411E3">
        <w:rPr>
          <w:rFonts w:cs="Arial"/>
          <w:sz w:val="24"/>
          <w:szCs w:val="24"/>
        </w:rPr>
        <w:t xml:space="preserve">Sequin (SGINTXSG), </w:t>
      </w:r>
      <w:r w:rsidR="00F43F44">
        <w:rPr>
          <w:rFonts w:cs="Arial"/>
          <w:sz w:val="24"/>
          <w:szCs w:val="24"/>
        </w:rPr>
        <w:t xml:space="preserve">Shiner (SHNRTXSH), </w:t>
      </w:r>
      <w:r w:rsidR="00516AA4">
        <w:rPr>
          <w:rFonts w:cs="Arial"/>
          <w:sz w:val="24"/>
          <w:szCs w:val="24"/>
        </w:rPr>
        <w:t xml:space="preserve">Skidmore (SKDMTXSK), </w:t>
      </w:r>
      <w:r w:rsidR="0088294F">
        <w:rPr>
          <w:rFonts w:cs="Arial"/>
          <w:sz w:val="24"/>
          <w:szCs w:val="24"/>
        </w:rPr>
        <w:t xml:space="preserve">Skellytown (SKLYTXSK), </w:t>
      </w:r>
      <w:r w:rsidR="004F6C67">
        <w:rPr>
          <w:rFonts w:cs="Arial"/>
          <w:sz w:val="24"/>
          <w:szCs w:val="24"/>
        </w:rPr>
        <w:t xml:space="preserve">Slaton (SLATTXSL), </w:t>
      </w:r>
      <w:r w:rsidR="008A1DA2">
        <w:rPr>
          <w:rFonts w:cs="Arial"/>
          <w:sz w:val="24"/>
          <w:szCs w:val="24"/>
        </w:rPr>
        <w:t xml:space="preserve">Silsbee (SLSBTXSL), </w:t>
      </w:r>
      <w:r w:rsidR="00167E9C">
        <w:rPr>
          <w:rFonts w:cs="Arial"/>
          <w:sz w:val="24"/>
          <w:szCs w:val="24"/>
        </w:rPr>
        <w:t xml:space="preserve">Stamford (SMFRTXSF), </w:t>
      </w:r>
      <w:r w:rsidR="000A76D0">
        <w:rPr>
          <w:rFonts w:cs="Arial"/>
          <w:sz w:val="24"/>
          <w:szCs w:val="24"/>
        </w:rPr>
        <w:t xml:space="preserve">Smithers Lake (SMLKTXSM), </w:t>
      </w:r>
      <w:r w:rsidR="005B5511">
        <w:rPr>
          <w:rFonts w:cs="Arial"/>
          <w:sz w:val="24"/>
          <w:szCs w:val="24"/>
        </w:rPr>
        <w:t xml:space="preserve">Smithville (SMVLTXSM), </w:t>
      </w:r>
      <w:r w:rsidR="00CB0118">
        <w:rPr>
          <w:rFonts w:cs="Arial"/>
          <w:sz w:val="24"/>
          <w:szCs w:val="24"/>
        </w:rPr>
        <w:t xml:space="preserve">Babcock (SNANTXBA), </w:t>
      </w:r>
      <w:r w:rsidR="00C264A1">
        <w:rPr>
          <w:rFonts w:cs="Arial"/>
          <w:sz w:val="24"/>
          <w:szCs w:val="24"/>
        </w:rPr>
        <w:t xml:space="preserve">Capitol (SNANTXCA), </w:t>
      </w:r>
      <w:r w:rsidR="008B0BD8">
        <w:rPr>
          <w:rFonts w:cs="Arial"/>
          <w:sz w:val="24"/>
          <w:szCs w:val="24"/>
        </w:rPr>
        <w:t xml:space="preserve">Culebra (SNANTXCU), </w:t>
      </w:r>
      <w:r w:rsidR="00026C6E">
        <w:rPr>
          <w:rFonts w:cs="Arial"/>
          <w:sz w:val="24"/>
          <w:szCs w:val="24"/>
        </w:rPr>
        <w:t xml:space="preserve">Diamond (SNANTXDI), </w:t>
      </w:r>
      <w:r w:rsidR="00C15D05">
        <w:rPr>
          <w:rFonts w:cs="Arial"/>
          <w:sz w:val="24"/>
          <w:szCs w:val="24"/>
        </w:rPr>
        <w:t xml:space="preserve">Edison (SNANTXED), </w:t>
      </w:r>
      <w:r w:rsidR="009C7F2F">
        <w:rPr>
          <w:rFonts w:cs="Arial"/>
          <w:sz w:val="24"/>
          <w:szCs w:val="24"/>
        </w:rPr>
        <w:t xml:space="preserve">Fratt (SNANTXFR), </w:t>
      </w:r>
      <w:r w:rsidR="008D76D8">
        <w:rPr>
          <w:rFonts w:cs="Arial"/>
          <w:sz w:val="24"/>
          <w:szCs w:val="24"/>
        </w:rPr>
        <w:t xml:space="preserve">General (SNANTXGE), </w:t>
      </w:r>
      <w:r w:rsidR="00695198">
        <w:rPr>
          <w:rFonts w:cs="Arial"/>
          <w:sz w:val="24"/>
          <w:szCs w:val="24"/>
        </w:rPr>
        <w:t xml:space="preserve">Helotes (SNANTXHE), </w:t>
      </w:r>
      <w:r w:rsidR="004008E9">
        <w:rPr>
          <w:rFonts w:cs="Arial"/>
          <w:sz w:val="24"/>
          <w:szCs w:val="24"/>
        </w:rPr>
        <w:t xml:space="preserve">Indian Creek (SNANTXIC), </w:t>
      </w:r>
      <w:r w:rsidR="00143E4D">
        <w:rPr>
          <w:rFonts w:cs="Arial"/>
          <w:sz w:val="24"/>
          <w:szCs w:val="24"/>
        </w:rPr>
        <w:t xml:space="preserve">Jarrett (SNANTXJA), </w:t>
      </w:r>
      <w:r w:rsidR="00191F97">
        <w:rPr>
          <w:rFonts w:cs="Arial"/>
          <w:sz w:val="24"/>
          <w:szCs w:val="24"/>
        </w:rPr>
        <w:t xml:space="preserve">and </w:t>
      </w:r>
      <w:r w:rsidR="00FB382B">
        <w:rPr>
          <w:rFonts w:cs="Arial"/>
          <w:sz w:val="24"/>
          <w:szCs w:val="24"/>
        </w:rPr>
        <w:t>Lackland (SNANTXLA)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19931C7A" w:rsidR="004903FD" w:rsidRDefault="004B7D59" w:rsidP="00CA5F16">
      <w:pPr>
        <w:jc w:val="both"/>
        <w:rPr>
          <w:rFonts w:cs="Arial"/>
          <w:sz w:val="24"/>
          <w:szCs w:val="24"/>
        </w:rPr>
      </w:pPr>
      <w:r>
        <w:rPr>
          <w:rFonts w:cs="Arial"/>
          <w:sz w:val="24"/>
          <w:szCs w:val="24"/>
        </w:rPr>
        <w:object w:dxaOrig="1531" w:dyaOrig="991" w14:anchorId="3BB83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Excel.Sheet.12" ShapeID="_x0000_i1027" DrawAspect="Icon" ObjectID="_1772623339"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961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6C6E"/>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49D"/>
    <w:rsid w:val="0006774A"/>
    <w:rsid w:val="00070B46"/>
    <w:rsid w:val="00073FFA"/>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3737"/>
    <w:rsid w:val="000B597A"/>
    <w:rsid w:val="000B5BB8"/>
    <w:rsid w:val="000B60B2"/>
    <w:rsid w:val="000C3BCD"/>
    <w:rsid w:val="000C4FA9"/>
    <w:rsid w:val="000C7A7A"/>
    <w:rsid w:val="000D0CE4"/>
    <w:rsid w:val="000D2CAA"/>
    <w:rsid w:val="000D40FA"/>
    <w:rsid w:val="000D566B"/>
    <w:rsid w:val="000E4ED8"/>
    <w:rsid w:val="000E6CF2"/>
    <w:rsid w:val="000F1300"/>
    <w:rsid w:val="000F166A"/>
    <w:rsid w:val="000F49E4"/>
    <w:rsid w:val="000F620D"/>
    <w:rsid w:val="000F678A"/>
    <w:rsid w:val="000F7D04"/>
    <w:rsid w:val="00101412"/>
    <w:rsid w:val="001024AE"/>
    <w:rsid w:val="00104103"/>
    <w:rsid w:val="00104D92"/>
    <w:rsid w:val="0010678F"/>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67E9C"/>
    <w:rsid w:val="001744BA"/>
    <w:rsid w:val="00176854"/>
    <w:rsid w:val="0018195F"/>
    <w:rsid w:val="00183272"/>
    <w:rsid w:val="00190F74"/>
    <w:rsid w:val="00191767"/>
    <w:rsid w:val="00191F9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64E4"/>
    <w:rsid w:val="001B787F"/>
    <w:rsid w:val="001B7A56"/>
    <w:rsid w:val="001C154B"/>
    <w:rsid w:val="001C2CBD"/>
    <w:rsid w:val="001C5A7B"/>
    <w:rsid w:val="001D02FB"/>
    <w:rsid w:val="001D14F0"/>
    <w:rsid w:val="001D1E80"/>
    <w:rsid w:val="001D2D53"/>
    <w:rsid w:val="001D3AEF"/>
    <w:rsid w:val="001D3D5F"/>
    <w:rsid w:val="001D45D2"/>
    <w:rsid w:val="001D72AE"/>
    <w:rsid w:val="001E30EB"/>
    <w:rsid w:val="001E340E"/>
    <w:rsid w:val="001E6229"/>
    <w:rsid w:val="001E749B"/>
    <w:rsid w:val="001F0317"/>
    <w:rsid w:val="001F04BF"/>
    <w:rsid w:val="001F1449"/>
    <w:rsid w:val="001F2CCA"/>
    <w:rsid w:val="001F7401"/>
    <w:rsid w:val="001F757B"/>
    <w:rsid w:val="00202B04"/>
    <w:rsid w:val="002038A1"/>
    <w:rsid w:val="00205E34"/>
    <w:rsid w:val="0020766A"/>
    <w:rsid w:val="00210643"/>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FF6"/>
    <w:rsid w:val="00291318"/>
    <w:rsid w:val="00294973"/>
    <w:rsid w:val="00297857"/>
    <w:rsid w:val="002A1B88"/>
    <w:rsid w:val="002A28FC"/>
    <w:rsid w:val="002A3497"/>
    <w:rsid w:val="002A36F3"/>
    <w:rsid w:val="002A5BAF"/>
    <w:rsid w:val="002B286F"/>
    <w:rsid w:val="002B36A4"/>
    <w:rsid w:val="002B49EE"/>
    <w:rsid w:val="002B5DF4"/>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240D3"/>
    <w:rsid w:val="003242C9"/>
    <w:rsid w:val="0032500A"/>
    <w:rsid w:val="00327022"/>
    <w:rsid w:val="00327988"/>
    <w:rsid w:val="003310A2"/>
    <w:rsid w:val="00332E97"/>
    <w:rsid w:val="0033319A"/>
    <w:rsid w:val="003347AA"/>
    <w:rsid w:val="00334DBF"/>
    <w:rsid w:val="00337828"/>
    <w:rsid w:val="00340173"/>
    <w:rsid w:val="00341EB3"/>
    <w:rsid w:val="003421C9"/>
    <w:rsid w:val="003440CE"/>
    <w:rsid w:val="0034547B"/>
    <w:rsid w:val="00345F61"/>
    <w:rsid w:val="00351767"/>
    <w:rsid w:val="00352970"/>
    <w:rsid w:val="00354CEB"/>
    <w:rsid w:val="00355B93"/>
    <w:rsid w:val="00356254"/>
    <w:rsid w:val="00357793"/>
    <w:rsid w:val="003628FA"/>
    <w:rsid w:val="00363056"/>
    <w:rsid w:val="00363FB4"/>
    <w:rsid w:val="00364B56"/>
    <w:rsid w:val="00365125"/>
    <w:rsid w:val="0036628C"/>
    <w:rsid w:val="00370BC9"/>
    <w:rsid w:val="00372974"/>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E2EFD"/>
    <w:rsid w:val="003E34C1"/>
    <w:rsid w:val="003E4252"/>
    <w:rsid w:val="003E49B7"/>
    <w:rsid w:val="003E525E"/>
    <w:rsid w:val="003E65CF"/>
    <w:rsid w:val="003E7472"/>
    <w:rsid w:val="003F59C6"/>
    <w:rsid w:val="003F672F"/>
    <w:rsid w:val="0040014B"/>
    <w:rsid w:val="004008E9"/>
    <w:rsid w:val="00400C6D"/>
    <w:rsid w:val="00401691"/>
    <w:rsid w:val="00403DC5"/>
    <w:rsid w:val="00410995"/>
    <w:rsid w:val="00411630"/>
    <w:rsid w:val="00414205"/>
    <w:rsid w:val="0042084F"/>
    <w:rsid w:val="004225AD"/>
    <w:rsid w:val="004227A8"/>
    <w:rsid w:val="00423EEA"/>
    <w:rsid w:val="00424C06"/>
    <w:rsid w:val="004250A7"/>
    <w:rsid w:val="00432E2D"/>
    <w:rsid w:val="0043337E"/>
    <w:rsid w:val="004369BB"/>
    <w:rsid w:val="004418E4"/>
    <w:rsid w:val="00444BE4"/>
    <w:rsid w:val="00446629"/>
    <w:rsid w:val="004500A3"/>
    <w:rsid w:val="00451192"/>
    <w:rsid w:val="00451D7A"/>
    <w:rsid w:val="00454184"/>
    <w:rsid w:val="0045791B"/>
    <w:rsid w:val="00460522"/>
    <w:rsid w:val="0046132C"/>
    <w:rsid w:val="00462695"/>
    <w:rsid w:val="0046549C"/>
    <w:rsid w:val="0047263A"/>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B7D59"/>
    <w:rsid w:val="004C0364"/>
    <w:rsid w:val="004C307D"/>
    <w:rsid w:val="004C43B5"/>
    <w:rsid w:val="004C49B6"/>
    <w:rsid w:val="004D34B3"/>
    <w:rsid w:val="004D358C"/>
    <w:rsid w:val="004D369D"/>
    <w:rsid w:val="004D495F"/>
    <w:rsid w:val="004D6617"/>
    <w:rsid w:val="004E1368"/>
    <w:rsid w:val="004E14E3"/>
    <w:rsid w:val="004E5B25"/>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C4F"/>
    <w:rsid w:val="0059102B"/>
    <w:rsid w:val="00593255"/>
    <w:rsid w:val="005972D6"/>
    <w:rsid w:val="0059759F"/>
    <w:rsid w:val="005A06D2"/>
    <w:rsid w:val="005A2273"/>
    <w:rsid w:val="005A2423"/>
    <w:rsid w:val="005A7324"/>
    <w:rsid w:val="005B0D3C"/>
    <w:rsid w:val="005B30E4"/>
    <w:rsid w:val="005B48A2"/>
    <w:rsid w:val="005B5511"/>
    <w:rsid w:val="005B7177"/>
    <w:rsid w:val="005B75B3"/>
    <w:rsid w:val="005B7731"/>
    <w:rsid w:val="005C35C0"/>
    <w:rsid w:val="005C7A79"/>
    <w:rsid w:val="005D0A81"/>
    <w:rsid w:val="005D1ED9"/>
    <w:rsid w:val="005D5AD0"/>
    <w:rsid w:val="005E1EE7"/>
    <w:rsid w:val="005E2237"/>
    <w:rsid w:val="005E4D73"/>
    <w:rsid w:val="005E7814"/>
    <w:rsid w:val="005F01D5"/>
    <w:rsid w:val="005F2BDF"/>
    <w:rsid w:val="005F2CEA"/>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3110C"/>
    <w:rsid w:val="00631C39"/>
    <w:rsid w:val="0063269A"/>
    <w:rsid w:val="006378BF"/>
    <w:rsid w:val="0064011C"/>
    <w:rsid w:val="006406BE"/>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2D44"/>
    <w:rsid w:val="00683CCA"/>
    <w:rsid w:val="006910B8"/>
    <w:rsid w:val="00695093"/>
    <w:rsid w:val="00695198"/>
    <w:rsid w:val="006A133E"/>
    <w:rsid w:val="006A1744"/>
    <w:rsid w:val="006A4A46"/>
    <w:rsid w:val="006A505B"/>
    <w:rsid w:val="006A549E"/>
    <w:rsid w:val="006A6038"/>
    <w:rsid w:val="006A6626"/>
    <w:rsid w:val="006B1D4D"/>
    <w:rsid w:val="006B4864"/>
    <w:rsid w:val="006C2CE5"/>
    <w:rsid w:val="006D2576"/>
    <w:rsid w:val="006D69AD"/>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41478"/>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1020"/>
    <w:rsid w:val="007E1571"/>
    <w:rsid w:val="007E2AAB"/>
    <w:rsid w:val="007E2DDB"/>
    <w:rsid w:val="007E5DF2"/>
    <w:rsid w:val="007E66D8"/>
    <w:rsid w:val="007E6ED4"/>
    <w:rsid w:val="007E6FCB"/>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46498"/>
    <w:rsid w:val="0085606A"/>
    <w:rsid w:val="00862961"/>
    <w:rsid w:val="008637EE"/>
    <w:rsid w:val="008641F3"/>
    <w:rsid w:val="0086472B"/>
    <w:rsid w:val="00864740"/>
    <w:rsid w:val="0086547D"/>
    <w:rsid w:val="00866561"/>
    <w:rsid w:val="0086799E"/>
    <w:rsid w:val="00867D75"/>
    <w:rsid w:val="008716CB"/>
    <w:rsid w:val="00871B88"/>
    <w:rsid w:val="00873CB1"/>
    <w:rsid w:val="00873FC6"/>
    <w:rsid w:val="0087442C"/>
    <w:rsid w:val="0087791A"/>
    <w:rsid w:val="008779EB"/>
    <w:rsid w:val="0088058E"/>
    <w:rsid w:val="0088294F"/>
    <w:rsid w:val="008840A4"/>
    <w:rsid w:val="008903F2"/>
    <w:rsid w:val="008938D2"/>
    <w:rsid w:val="00894111"/>
    <w:rsid w:val="00897E20"/>
    <w:rsid w:val="008A1DA2"/>
    <w:rsid w:val="008A1F6D"/>
    <w:rsid w:val="008A5391"/>
    <w:rsid w:val="008A7091"/>
    <w:rsid w:val="008A757E"/>
    <w:rsid w:val="008B0605"/>
    <w:rsid w:val="008B0BD8"/>
    <w:rsid w:val="008B404E"/>
    <w:rsid w:val="008B6751"/>
    <w:rsid w:val="008C106A"/>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F0C"/>
    <w:rsid w:val="00A11674"/>
    <w:rsid w:val="00A11A23"/>
    <w:rsid w:val="00A16845"/>
    <w:rsid w:val="00A16ABC"/>
    <w:rsid w:val="00A20418"/>
    <w:rsid w:val="00A22956"/>
    <w:rsid w:val="00A24192"/>
    <w:rsid w:val="00A25B04"/>
    <w:rsid w:val="00A25B4E"/>
    <w:rsid w:val="00A26062"/>
    <w:rsid w:val="00A33494"/>
    <w:rsid w:val="00A34D6E"/>
    <w:rsid w:val="00A35348"/>
    <w:rsid w:val="00A368CE"/>
    <w:rsid w:val="00A375A2"/>
    <w:rsid w:val="00A375EE"/>
    <w:rsid w:val="00A37618"/>
    <w:rsid w:val="00A42172"/>
    <w:rsid w:val="00A4316C"/>
    <w:rsid w:val="00A47FC4"/>
    <w:rsid w:val="00A51691"/>
    <w:rsid w:val="00A52D30"/>
    <w:rsid w:val="00A5798F"/>
    <w:rsid w:val="00A61808"/>
    <w:rsid w:val="00A631A7"/>
    <w:rsid w:val="00A65C6F"/>
    <w:rsid w:val="00A714E1"/>
    <w:rsid w:val="00A75D5D"/>
    <w:rsid w:val="00A76EF4"/>
    <w:rsid w:val="00A83D16"/>
    <w:rsid w:val="00A86E0B"/>
    <w:rsid w:val="00A87C26"/>
    <w:rsid w:val="00A91390"/>
    <w:rsid w:val="00A92CA3"/>
    <w:rsid w:val="00A92FC9"/>
    <w:rsid w:val="00A94B2B"/>
    <w:rsid w:val="00A9564C"/>
    <w:rsid w:val="00A96DB7"/>
    <w:rsid w:val="00A978E2"/>
    <w:rsid w:val="00AA024E"/>
    <w:rsid w:val="00AA06BB"/>
    <w:rsid w:val="00AA0AE3"/>
    <w:rsid w:val="00AA3D99"/>
    <w:rsid w:val="00AA5F7F"/>
    <w:rsid w:val="00AA77A1"/>
    <w:rsid w:val="00AB0152"/>
    <w:rsid w:val="00AB226C"/>
    <w:rsid w:val="00AB5012"/>
    <w:rsid w:val="00AC0AC6"/>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F0738"/>
    <w:rsid w:val="00AF0D44"/>
    <w:rsid w:val="00AF20A0"/>
    <w:rsid w:val="00AF4AA5"/>
    <w:rsid w:val="00AF5768"/>
    <w:rsid w:val="00B045C3"/>
    <w:rsid w:val="00B060EA"/>
    <w:rsid w:val="00B06F1A"/>
    <w:rsid w:val="00B103BB"/>
    <w:rsid w:val="00B10425"/>
    <w:rsid w:val="00B10747"/>
    <w:rsid w:val="00B10B8C"/>
    <w:rsid w:val="00B111CF"/>
    <w:rsid w:val="00B12065"/>
    <w:rsid w:val="00B20B65"/>
    <w:rsid w:val="00B2561C"/>
    <w:rsid w:val="00B2644A"/>
    <w:rsid w:val="00B26AAB"/>
    <w:rsid w:val="00B30938"/>
    <w:rsid w:val="00B30B99"/>
    <w:rsid w:val="00B31B12"/>
    <w:rsid w:val="00B32DC2"/>
    <w:rsid w:val="00B41767"/>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809"/>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F0F3E"/>
    <w:rsid w:val="00BF35E2"/>
    <w:rsid w:val="00BF5D4B"/>
    <w:rsid w:val="00BF5FAD"/>
    <w:rsid w:val="00BF6794"/>
    <w:rsid w:val="00BF7B59"/>
    <w:rsid w:val="00C006AD"/>
    <w:rsid w:val="00C008C4"/>
    <w:rsid w:val="00C05AEC"/>
    <w:rsid w:val="00C07BD0"/>
    <w:rsid w:val="00C14FC9"/>
    <w:rsid w:val="00C159A6"/>
    <w:rsid w:val="00C15D05"/>
    <w:rsid w:val="00C1630B"/>
    <w:rsid w:val="00C2099A"/>
    <w:rsid w:val="00C2177F"/>
    <w:rsid w:val="00C21AAA"/>
    <w:rsid w:val="00C21FFA"/>
    <w:rsid w:val="00C2510C"/>
    <w:rsid w:val="00C25F5D"/>
    <w:rsid w:val="00C264A1"/>
    <w:rsid w:val="00C26CC3"/>
    <w:rsid w:val="00C33920"/>
    <w:rsid w:val="00C339DB"/>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0118"/>
    <w:rsid w:val="00CB1358"/>
    <w:rsid w:val="00CB1D49"/>
    <w:rsid w:val="00CB2F9B"/>
    <w:rsid w:val="00CB5010"/>
    <w:rsid w:val="00CC0827"/>
    <w:rsid w:val="00CC0D0E"/>
    <w:rsid w:val="00CC2257"/>
    <w:rsid w:val="00CC5988"/>
    <w:rsid w:val="00CC707D"/>
    <w:rsid w:val="00CC7AB4"/>
    <w:rsid w:val="00CD22B7"/>
    <w:rsid w:val="00CD32C6"/>
    <w:rsid w:val="00CD4442"/>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1DAF"/>
    <w:rsid w:val="00DB1E76"/>
    <w:rsid w:val="00DC1033"/>
    <w:rsid w:val="00DC1F0E"/>
    <w:rsid w:val="00DC288D"/>
    <w:rsid w:val="00DC2ED9"/>
    <w:rsid w:val="00DC4CC8"/>
    <w:rsid w:val="00DC5A13"/>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35D6"/>
    <w:rsid w:val="00E84AC4"/>
    <w:rsid w:val="00E868C1"/>
    <w:rsid w:val="00E873D1"/>
    <w:rsid w:val="00E874F8"/>
    <w:rsid w:val="00E87694"/>
    <w:rsid w:val="00E901C0"/>
    <w:rsid w:val="00E93ACA"/>
    <w:rsid w:val="00E9635A"/>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F00CAF"/>
    <w:rsid w:val="00F00CC6"/>
    <w:rsid w:val="00F04C6E"/>
    <w:rsid w:val="00F10246"/>
    <w:rsid w:val="00F13595"/>
    <w:rsid w:val="00F17DF3"/>
    <w:rsid w:val="00F17E2F"/>
    <w:rsid w:val="00F210CB"/>
    <w:rsid w:val="00F21BE7"/>
    <w:rsid w:val="00F241FC"/>
    <w:rsid w:val="00F24EA2"/>
    <w:rsid w:val="00F2507F"/>
    <w:rsid w:val="00F254B8"/>
    <w:rsid w:val="00F25B70"/>
    <w:rsid w:val="00F26C97"/>
    <w:rsid w:val="00F27018"/>
    <w:rsid w:val="00F34370"/>
    <w:rsid w:val="00F34A72"/>
    <w:rsid w:val="00F35A95"/>
    <w:rsid w:val="00F37533"/>
    <w:rsid w:val="00F40F28"/>
    <w:rsid w:val="00F411E3"/>
    <w:rsid w:val="00F43EA9"/>
    <w:rsid w:val="00F43F44"/>
    <w:rsid w:val="00F44D80"/>
    <w:rsid w:val="00F5002D"/>
    <w:rsid w:val="00F5074D"/>
    <w:rsid w:val="00F53386"/>
    <w:rsid w:val="00F568B5"/>
    <w:rsid w:val="00F56E4B"/>
    <w:rsid w:val="00F61217"/>
    <w:rsid w:val="00F63AF6"/>
    <w:rsid w:val="00F65DAD"/>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5A76"/>
    <w:rsid w:val="00FD5B84"/>
    <w:rsid w:val="00FD68EB"/>
    <w:rsid w:val="00FD69D2"/>
    <w:rsid w:val="00FE438C"/>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ATT20240036C.1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1</Pages>
  <Words>331</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2597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452</cp:revision>
  <cp:lastPrinted>2019-03-07T19:09:00Z</cp:lastPrinted>
  <dcterms:created xsi:type="dcterms:W3CDTF">2024-01-26T16:48:00Z</dcterms:created>
  <dcterms:modified xsi:type="dcterms:W3CDTF">2024-03-22T19:36:00Z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