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43B45C9B" w:rsidR="00A61808" w:rsidRPr="008A757E" w:rsidRDefault="00A61808" w:rsidP="001978BD">
                <w:pPr>
                  <w:widowControl/>
                  <w:rPr>
                    <w:rFonts w:cs="Arial"/>
                    <w:b/>
                    <w:bCs/>
                    <w:snapToGrid/>
                    <w:sz w:val="24"/>
                    <w:szCs w:val="24"/>
                  </w:rPr>
                </w:pPr>
                <w:r w:rsidRPr="008A757E">
                  <w:rPr>
                    <w:b/>
                    <w:bCs/>
                    <w:sz w:val="24"/>
                    <w:szCs w:val="24"/>
                  </w:rPr>
                  <w:t>ATT</w:t>
                </w:r>
                <w:r w:rsidR="00306B14" w:rsidRPr="008A757E">
                  <w:rPr>
                    <w:b/>
                    <w:bCs/>
                    <w:sz w:val="24"/>
                    <w:szCs w:val="24"/>
                  </w:rPr>
                  <w:t>202</w:t>
                </w:r>
                <w:r w:rsidR="00D27E21">
                  <w:rPr>
                    <w:b/>
                    <w:bCs/>
                    <w:sz w:val="24"/>
                    <w:szCs w:val="24"/>
                  </w:rPr>
                  <w:t>4</w:t>
                </w:r>
                <w:r w:rsidR="008D4D58">
                  <w:rPr>
                    <w:b/>
                    <w:bCs/>
                    <w:sz w:val="24"/>
                    <w:szCs w:val="24"/>
                  </w:rPr>
                  <w:t>00</w:t>
                </w:r>
                <w:r w:rsidR="00B06F1A">
                  <w:rPr>
                    <w:b/>
                    <w:bCs/>
                    <w:sz w:val="24"/>
                    <w:szCs w:val="24"/>
                  </w:rPr>
                  <w:t>2</w:t>
                </w:r>
                <w:r w:rsidR="000F49E4">
                  <w:rPr>
                    <w:b/>
                    <w:bCs/>
                    <w:sz w:val="24"/>
                    <w:szCs w:val="24"/>
                  </w:rPr>
                  <w:t>4</w:t>
                </w:r>
                <w:r w:rsidR="00491A19" w:rsidRPr="008A757E">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3-14T00:00:00Z">
              <w:dateFormat w:val="M/d/yyyy"/>
              <w:lid w:val="en-US"/>
              <w:storeMappedDataAs w:val="dateTime"/>
              <w:calendar w:val="gregorian"/>
            </w:date>
          </w:sdtPr>
          <w:sdtEndPr/>
          <w:sdtContent>
            <w:tc>
              <w:tcPr>
                <w:tcW w:w="2790" w:type="dxa"/>
                <w:vAlign w:val="bottom"/>
              </w:tcPr>
              <w:p w14:paraId="5E0BB8CC" w14:textId="72244C51" w:rsidR="00A61808" w:rsidRPr="00A33494" w:rsidRDefault="007F52EC" w:rsidP="00F13595">
                <w:pPr>
                  <w:widowControl/>
                  <w:rPr>
                    <w:rFonts w:cs="Arial"/>
                    <w:b/>
                    <w:snapToGrid/>
                    <w:sz w:val="24"/>
                    <w:szCs w:val="24"/>
                  </w:rPr>
                </w:pPr>
                <w:r>
                  <w:rPr>
                    <w:rFonts w:cs="Arial"/>
                    <w:b/>
                    <w:snapToGrid/>
                    <w:sz w:val="24"/>
                    <w:szCs w:val="24"/>
                  </w:rPr>
                  <w:t>3/14/2024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Texas">
                <w:listItem w:value="[Carrier Name]"/>
              </w:dropDownList>
            </w:sdtPr>
            <w:sdtEndPr/>
            <w:sdtContent>
              <w:p w14:paraId="3B6FE065" w14:textId="103440F8" w:rsidR="004726DA" w:rsidRPr="00A33494" w:rsidRDefault="00B06F1A" w:rsidP="00401691">
                <w:pPr>
                  <w:widowControl/>
                  <w:rPr>
                    <w:rFonts w:cs="Arial"/>
                    <w:snapToGrid/>
                    <w:sz w:val="24"/>
                    <w:szCs w:val="24"/>
                  </w:rPr>
                </w:pPr>
                <w:r>
                  <w:rPr>
                    <w:rFonts w:cs="Arial"/>
                    <w:snapToGrid/>
                    <w:sz w:val="24"/>
                    <w:szCs w:val="24"/>
                  </w:rPr>
                  <w:t>Southwestern Bell Telephone Company d/b/a AT&amp;T Texas</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250"/>
        <w:gridCol w:w="90"/>
        <w:gridCol w:w="3600"/>
        <w:gridCol w:w="3510"/>
        <w:gridCol w:w="630"/>
      </w:tblGrid>
      <w:tr w:rsidR="00364B56" w:rsidRPr="00A33494" w14:paraId="5C16C69A" w14:textId="77777777" w:rsidTr="00364B56">
        <w:tc>
          <w:tcPr>
            <w:tcW w:w="2340" w:type="dxa"/>
            <w:gridSpan w:val="2"/>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0720AF2F" w:rsidR="00364B56" w:rsidRPr="00A33494" w:rsidRDefault="00BA2B4D" w:rsidP="00B2561C">
            <w:pPr>
              <w:rPr>
                <w:rFonts w:cs="Arial"/>
                <w:snapToGrid/>
                <w:sz w:val="24"/>
                <w:szCs w:val="24"/>
              </w:rPr>
            </w:pPr>
            <w:r w:rsidRPr="00BA2B4D">
              <w:rPr>
                <w:rFonts w:cs="Arial"/>
                <w:sz w:val="24"/>
                <w:szCs w:val="24"/>
              </w:rPr>
              <w:t>601 New Jersey Avenue NW, 5th FL, Washington, DC 20001</w:t>
            </w:r>
          </w:p>
        </w:tc>
      </w:tr>
      <w:tr w:rsidR="00364B56" w:rsidRPr="00A33494" w14:paraId="748DCE40" w14:textId="77777777" w:rsidTr="00BA2B4D">
        <w:tc>
          <w:tcPr>
            <w:tcW w:w="2250" w:type="dxa"/>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830" w:type="dxa"/>
            <w:gridSpan w:val="4"/>
            <w:vAlign w:val="bottom"/>
          </w:tcPr>
          <w:p w14:paraId="0CDFC1C4" w14:textId="23E3AF76" w:rsidR="00364B56" w:rsidRDefault="00364B56" w:rsidP="00BA2B4D">
            <w:pPr>
              <w:pBdr>
                <w:bottom w:val="single" w:sz="4" w:space="1" w:color="auto"/>
              </w:pBd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BA2B4D">
        <w:trPr>
          <w:gridAfter w:val="1"/>
          <w:wAfter w:w="630" w:type="dxa"/>
          <w:trHeight w:val="327"/>
        </w:trPr>
        <w:tc>
          <w:tcPr>
            <w:tcW w:w="2250" w:type="dxa"/>
            <w:vMerge w:val="restart"/>
          </w:tcPr>
          <w:p w14:paraId="7F2E6355" w14:textId="77777777" w:rsidR="00364B56" w:rsidRPr="00A33494" w:rsidRDefault="00364B56" w:rsidP="00414205">
            <w:pPr>
              <w:widowControl/>
              <w:rPr>
                <w:rFonts w:cs="Arial"/>
                <w:b/>
                <w:snapToGrid/>
                <w:sz w:val="24"/>
                <w:szCs w:val="24"/>
              </w:rPr>
            </w:pPr>
          </w:p>
        </w:tc>
        <w:tc>
          <w:tcPr>
            <w:tcW w:w="3690" w:type="dxa"/>
            <w:gridSpan w:val="2"/>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BA2B4D">
        <w:trPr>
          <w:gridAfter w:val="1"/>
          <w:wAfter w:w="630" w:type="dxa"/>
          <w:trHeight w:val="252"/>
        </w:trPr>
        <w:tc>
          <w:tcPr>
            <w:tcW w:w="2250" w:type="dxa"/>
            <w:vMerge/>
          </w:tcPr>
          <w:p w14:paraId="5B3A2D7A" w14:textId="77777777" w:rsidR="00364B56" w:rsidRPr="00A33494" w:rsidRDefault="00364B56" w:rsidP="00414205">
            <w:pPr>
              <w:widowControl/>
              <w:rPr>
                <w:rFonts w:cs="Arial"/>
                <w:b/>
                <w:snapToGrid/>
                <w:sz w:val="24"/>
                <w:szCs w:val="24"/>
              </w:rPr>
            </w:pPr>
          </w:p>
        </w:tc>
        <w:tc>
          <w:tcPr>
            <w:tcW w:w="3690" w:type="dxa"/>
            <w:gridSpan w:val="2"/>
          </w:tcPr>
          <w:p w14:paraId="61EF813A" w14:textId="2A9BE665" w:rsidR="00364B56" w:rsidRPr="00A33494" w:rsidRDefault="00BA2B4D" w:rsidP="00414205">
            <w:pPr>
              <w:widowControl/>
              <w:rPr>
                <w:rFonts w:cs="Arial"/>
                <w:snapToGrid/>
                <w:sz w:val="24"/>
                <w:szCs w:val="24"/>
              </w:rPr>
            </w:pPr>
            <w:r>
              <w:rPr>
                <w:rFonts w:cs="Arial"/>
                <w:snapToGrid/>
                <w:sz w:val="24"/>
                <w:szCs w:val="24"/>
              </w:rPr>
              <w:t>211 S Akard St, 11</w:t>
            </w:r>
            <w:r w:rsidRPr="00BA2B4D">
              <w:rPr>
                <w:rFonts w:cs="Arial"/>
                <w:snapToGrid/>
                <w:sz w:val="24"/>
                <w:szCs w:val="24"/>
                <w:vertAlign w:val="superscript"/>
              </w:rPr>
              <w:t>th</w:t>
            </w:r>
            <w:r>
              <w:rPr>
                <w:rFonts w:cs="Arial"/>
                <w:snapToGrid/>
                <w:sz w:val="24"/>
                <w:szCs w:val="24"/>
              </w:rPr>
              <w:t xml:space="preserve"> Floor</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BA2B4D">
        <w:trPr>
          <w:gridAfter w:val="1"/>
          <w:wAfter w:w="630" w:type="dxa"/>
          <w:trHeight w:val="144"/>
        </w:trPr>
        <w:tc>
          <w:tcPr>
            <w:tcW w:w="2250" w:type="dxa"/>
            <w:vMerge/>
          </w:tcPr>
          <w:p w14:paraId="3A185519" w14:textId="77777777" w:rsidR="00364B56" w:rsidRPr="00A33494" w:rsidRDefault="00364B56" w:rsidP="00502E64">
            <w:pPr>
              <w:widowControl/>
              <w:rPr>
                <w:rFonts w:cs="Arial"/>
                <w:b/>
                <w:snapToGrid/>
                <w:sz w:val="24"/>
                <w:szCs w:val="24"/>
              </w:rPr>
            </w:pPr>
          </w:p>
        </w:tc>
        <w:tc>
          <w:tcPr>
            <w:tcW w:w="3690" w:type="dxa"/>
            <w:gridSpan w:val="2"/>
          </w:tcPr>
          <w:p w14:paraId="52856E15" w14:textId="75C9AA89" w:rsidR="00364B56" w:rsidRPr="00A33494" w:rsidRDefault="00BA2B4D" w:rsidP="00502E64">
            <w:pPr>
              <w:widowControl/>
              <w:tabs>
                <w:tab w:val="left" w:pos="180"/>
              </w:tabs>
              <w:rPr>
                <w:rFonts w:cs="Arial"/>
                <w:snapToGrid/>
                <w:sz w:val="24"/>
                <w:szCs w:val="24"/>
              </w:rPr>
            </w:pPr>
            <w:r>
              <w:rPr>
                <w:rFonts w:cs="Arial"/>
                <w:snapToGrid/>
                <w:sz w:val="24"/>
                <w:szCs w:val="24"/>
              </w:rPr>
              <w:t>Dallas</w:t>
            </w:r>
            <w:r w:rsidR="00364B56">
              <w:rPr>
                <w:rFonts w:cs="Arial"/>
                <w:snapToGrid/>
                <w:sz w:val="24"/>
                <w:szCs w:val="24"/>
              </w:rPr>
              <w:t>, TX 7</w:t>
            </w:r>
            <w:r>
              <w:rPr>
                <w:rFonts w:cs="Arial"/>
                <w:snapToGrid/>
                <w:sz w:val="24"/>
                <w:szCs w:val="24"/>
              </w:rPr>
              <w:t>52</w:t>
            </w:r>
            <w:r w:rsidR="00364B56">
              <w:rPr>
                <w:rFonts w:cs="Arial"/>
                <w:snapToGrid/>
                <w:sz w:val="24"/>
                <w:szCs w:val="24"/>
              </w:rPr>
              <w:t>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BA2B4D">
        <w:trPr>
          <w:gridAfter w:val="1"/>
          <w:wAfter w:w="630" w:type="dxa"/>
          <w:trHeight w:val="144"/>
        </w:trPr>
        <w:tc>
          <w:tcPr>
            <w:tcW w:w="2250" w:type="dxa"/>
            <w:vMerge/>
          </w:tcPr>
          <w:p w14:paraId="3E737D2C" w14:textId="77777777" w:rsidR="00364B56" w:rsidRPr="00A33494" w:rsidRDefault="00364B56" w:rsidP="00502E64">
            <w:pPr>
              <w:widowControl/>
              <w:rPr>
                <w:rFonts w:cs="Arial"/>
                <w:b/>
                <w:snapToGrid/>
                <w:sz w:val="24"/>
                <w:szCs w:val="24"/>
              </w:rPr>
            </w:pPr>
          </w:p>
        </w:tc>
        <w:tc>
          <w:tcPr>
            <w:tcW w:w="3690" w:type="dxa"/>
            <w:gridSpan w:val="2"/>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BA2B4D">
        <w:trPr>
          <w:gridAfter w:val="1"/>
          <w:wAfter w:w="630" w:type="dxa"/>
          <w:trHeight w:val="144"/>
        </w:trPr>
        <w:tc>
          <w:tcPr>
            <w:tcW w:w="2250" w:type="dxa"/>
            <w:vMerge/>
          </w:tcPr>
          <w:p w14:paraId="3DD647EA" w14:textId="77777777" w:rsidR="00364B56" w:rsidRPr="00A33494" w:rsidRDefault="00364B56" w:rsidP="00502E64">
            <w:pPr>
              <w:widowControl/>
              <w:rPr>
                <w:rFonts w:cs="Arial"/>
                <w:b/>
                <w:snapToGrid/>
                <w:sz w:val="24"/>
                <w:szCs w:val="24"/>
              </w:rPr>
            </w:pPr>
          </w:p>
        </w:tc>
        <w:tc>
          <w:tcPr>
            <w:tcW w:w="3690" w:type="dxa"/>
            <w:gridSpan w:val="2"/>
          </w:tcPr>
          <w:p w14:paraId="6091BDCA" w14:textId="77777777" w:rsidR="00364B56" w:rsidRPr="00A33494" w:rsidRDefault="007F52EC"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7F52EC"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6BFF6E4A"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23107E">
        <w:rPr>
          <w:rFonts w:cs="Arial"/>
          <w:sz w:val="24"/>
          <w:szCs w:val="24"/>
        </w:rPr>
        <w:t>April</w:t>
      </w:r>
      <w:r w:rsidR="003E65CF">
        <w:rPr>
          <w:rFonts w:cs="Arial"/>
          <w:sz w:val="24"/>
          <w:szCs w:val="24"/>
        </w:rPr>
        <w:t xml:space="preserve"> </w:t>
      </w:r>
      <w:r w:rsidR="0026676C">
        <w:rPr>
          <w:rFonts w:cs="Arial"/>
          <w:sz w:val="24"/>
          <w:szCs w:val="24"/>
        </w:rPr>
        <w:t>1</w:t>
      </w:r>
      <w:r w:rsidR="009429A6">
        <w:rPr>
          <w:rFonts w:cs="Arial"/>
          <w:sz w:val="24"/>
          <w:szCs w:val="24"/>
        </w:rPr>
        <w:t>2</w:t>
      </w:r>
      <w:r w:rsidR="00BB7387">
        <w:rPr>
          <w:rFonts w:cs="Arial"/>
          <w:sz w:val="24"/>
          <w:szCs w:val="24"/>
        </w:rPr>
        <w:t>, 202</w:t>
      </w:r>
      <w:r w:rsidR="003E65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4F21AD77" w:rsidR="00CA5F16" w:rsidRPr="00744CC6" w:rsidRDefault="00CA5F16" w:rsidP="008903F2">
      <w:pPr>
        <w:jc w:val="both"/>
        <w:rPr>
          <w:rFonts w:cs="Arial"/>
          <w:sz w:val="24"/>
          <w:szCs w:val="24"/>
        </w:rPr>
      </w:pPr>
      <w:bookmarkStart w:id="0" w:name="_Hlk83726935"/>
      <w:bookmarkStart w:id="1" w:name="_Hlk46136824"/>
      <w:r>
        <w:rPr>
          <w:rFonts w:cs="Arial"/>
          <w:sz w:val="24"/>
          <w:szCs w:val="24"/>
        </w:rPr>
        <w:t xml:space="preserve">Southwestern Bell Telephone Company d/b/a AT&amp;T </w:t>
      </w:r>
      <w:r w:rsidR="00B06F1A">
        <w:rPr>
          <w:rFonts w:cs="Arial"/>
          <w:sz w:val="24"/>
          <w:szCs w:val="24"/>
        </w:rPr>
        <w:t>Texas</w:t>
      </w:r>
      <w:r>
        <w:rPr>
          <w:rFonts w:cs="Arial"/>
          <w:sz w:val="24"/>
          <w:szCs w:val="24"/>
        </w:rPr>
        <w:t xml:space="preserve"> intends to retire copper facilities serving </w:t>
      </w:r>
      <w:r w:rsidR="008D4D58">
        <w:rPr>
          <w:rFonts w:cs="Arial"/>
          <w:sz w:val="24"/>
          <w:szCs w:val="24"/>
        </w:rPr>
        <w:t>vari</w:t>
      </w:r>
      <w:r w:rsidR="00D27E21">
        <w:rPr>
          <w:rFonts w:cs="Arial"/>
          <w:sz w:val="24"/>
          <w:szCs w:val="24"/>
        </w:rPr>
        <w:t xml:space="preserve">ous </w:t>
      </w:r>
      <w:r>
        <w:rPr>
          <w:rFonts w:cs="Arial"/>
          <w:sz w:val="24"/>
          <w:szCs w:val="24"/>
        </w:rPr>
        <w:t>distribution areas (DA) in the</w:t>
      </w:r>
      <w:r w:rsidR="00D27E21">
        <w:rPr>
          <w:rFonts w:cs="Arial"/>
          <w:sz w:val="24"/>
          <w:szCs w:val="24"/>
        </w:rPr>
        <w:t xml:space="preserve"> </w:t>
      </w:r>
      <w:r w:rsidR="008D4D58">
        <w:rPr>
          <w:rFonts w:cs="Arial"/>
          <w:sz w:val="24"/>
          <w:szCs w:val="24"/>
        </w:rPr>
        <w:t>following wire centers</w:t>
      </w:r>
      <w:r w:rsidR="0053739B">
        <w:rPr>
          <w:rFonts w:cs="Arial"/>
          <w:sz w:val="24"/>
          <w:szCs w:val="24"/>
        </w:rPr>
        <w:t xml:space="preserve">:  </w:t>
      </w:r>
      <w:proofErr w:type="spellStart"/>
      <w:r w:rsidR="000F49E4">
        <w:rPr>
          <w:rFonts w:cs="Arial"/>
          <w:sz w:val="24"/>
          <w:szCs w:val="24"/>
        </w:rPr>
        <w:t>Bracketville</w:t>
      </w:r>
      <w:proofErr w:type="spellEnd"/>
      <w:r w:rsidR="000F49E4">
        <w:rPr>
          <w:rFonts w:cs="Arial"/>
          <w:sz w:val="24"/>
          <w:szCs w:val="24"/>
        </w:rPr>
        <w:t xml:space="preserve"> (BAVLTXBK), </w:t>
      </w:r>
      <w:r w:rsidR="00332E97">
        <w:rPr>
          <w:rFonts w:cs="Arial"/>
          <w:sz w:val="24"/>
          <w:szCs w:val="24"/>
        </w:rPr>
        <w:t xml:space="preserve">Belton (BETNTXBE), </w:t>
      </w:r>
      <w:r w:rsidR="00AD0B5C">
        <w:rPr>
          <w:rFonts w:cs="Arial"/>
          <w:sz w:val="24"/>
          <w:szCs w:val="24"/>
        </w:rPr>
        <w:t xml:space="preserve">Beeville (BEVLTXBV), </w:t>
      </w:r>
      <w:r w:rsidR="00CC0827">
        <w:rPr>
          <w:rFonts w:cs="Arial"/>
          <w:sz w:val="24"/>
          <w:szCs w:val="24"/>
        </w:rPr>
        <w:t xml:space="preserve">Big Spring (BGSTPXBS), </w:t>
      </w:r>
      <w:r w:rsidR="005637EA">
        <w:rPr>
          <w:rFonts w:cs="Arial"/>
          <w:sz w:val="24"/>
          <w:szCs w:val="24"/>
        </w:rPr>
        <w:t xml:space="preserve">Big Wells (BGWLTXBW), </w:t>
      </w:r>
      <w:r w:rsidR="00AE19B0">
        <w:rPr>
          <w:rFonts w:cs="Arial"/>
          <w:sz w:val="24"/>
          <w:szCs w:val="24"/>
        </w:rPr>
        <w:t xml:space="preserve">Bellevue (BLLVTXFR), </w:t>
      </w:r>
      <w:r w:rsidR="005A06D2">
        <w:rPr>
          <w:rFonts w:cs="Arial"/>
          <w:sz w:val="24"/>
          <w:szCs w:val="24"/>
        </w:rPr>
        <w:t xml:space="preserve">Bellville (BLVLTXBL), </w:t>
      </w:r>
      <w:r w:rsidR="00104D92">
        <w:rPr>
          <w:rFonts w:cs="Arial"/>
          <w:sz w:val="24"/>
          <w:szCs w:val="24"/>
        </w:rPr>
        <w:t xml:space="preserve">Bandera (BNDRTXBD), </w:t>
      </w:r>
      <w:r w:rsidR="003C3511">
        <w:rPr>
          <w:rFonts w:cs="Arial"/>
          <w:sz w:val="24"/>
          <w:szCs w:val="24"/>
        </w:rPr>
        <w:t xml:space="preserve">Benavides (BNVDTXBN), </w:t>
      </w:r>
      <w:r w:rsidR="002A36F3">
        <w:rPr>
          <w:rFonts w:cs="Arial"/>
          <w:sz w:val="24"/>
          <w:szCs w:val="24"/>
        </w:rPr>
        <w:t xml:space="preserve">Bridge City (BRCYTXBR), </w:t>
      </w:r>
      <w:r w:rsidR="003B5B17">
        <w:rPr>
          <w:rFonts w:cs="Arial"/>
          <w:sz w:val="24"/>
          <w:szCs w:val="24"/>
        </w:rPr>
        <w:t xml:space="preserve">Brenham (BRHMTXBR), </w:t>
      </w:r>
      <w:r w:rsidR="00282D7F">
        <w:rPr>
          <w:rFonts w:cs="Arial"/>
          <w:sz w:val="24"/>
          <w:szCs w:val="24"/>
        </w:rPr>
        <w:t xml:space="preserve">Burkburnett (BRKBTXEF), </w:t>
      </w:r>
      <w:r w:rsidR="002301CE">
        <w:rPr>
          <w:rFonts w:cs="Arial"/>
          <w:sz w:val="24"/>
          <w:szCs w:val="24"/>
        </w:rPr>
        <w:t xml:space="preserve">Breckenridge (BRRGTXHI), </w:t>
      </w:r>
      <w:r w:rsidR="0036628C">
        <w:rPr>
          <w:rFonts w:cs="Arial"/>
          <w:sz w:val="24"/>
          <w:szCs w:val="24"/>
        </w:rPr>
        <w:t xml:space="preserve">Bruni (BRUNTXBR), </w:t>
      </w:r>
      <w:r w:rsidR="005F5B0B">
        <w:rPr>
          <w:rFonts w:cs="Arial"/>
          <w:sz w:val="24"/>
          <w:szCs w:val="24"/>
        </w:rPr>
        <w:t xml:space="preserve">Bastrop (BSTRTXBS), </w:t>
      </w:r>
      <w:r w:rsidR="0038102B">
        <w:rPr>
          <w:rFonts w:cs="Arial"/>
          <w:sz w:val="24"/>
          <w:szCs w:val="24"/>
        </w:rPr>
        <w:t xml:space="preserve">Beaumont </w:t>
      </w:r>
      <w:r w:rsidR="00AE5D70">
        <w:rPr>
          <w:rFonts w:cs="Arial"/>
          <w:sz w:val="24"/>
          <w:szCs w:val="24"/>
        </w:rPr>
        <w:t xml:space="preserve">Terminal (BUMTTXTE), </w:t>
      </w:r>
      <w:proofErr w:type="spellStart"/>
      <w:r w:rsidR="001E30EB">
        <w:rPr>
          <w:rFonts w:cs="Arial"/>
          <w:sz w:val="24"/>
          <w:szCs w:val="24"/>
        </w:rPr>
        <w:t>Twinbrook</w:t>
      </w:r>
      <w:proofErr w:type="spellEnd"/>
      <w:r w:rsidR="001E30EB">
        <w:rPr>
          <w:rFonts w:cs="Arial"/>
          <w:sz w:val="24"/>
          <w:szCs w:val="24"/>
        </w:rPr>
        <w:t xml:space="preserve"> (BUMTTXTW), </w:t>
      </w:r>
      <w:r w:rsidR="00D23284">
        <w:rPr>
          <w:rFonts w:cs="Arial"/>
          <w:sz w:val="24"/>
          <w:szCs w:val="24"/>
        </w:rPr>
        <w:t xml:space="preserve">University (BUMTTXUN), </w:t>
      </w:r>
      <w:r w:rsidR="00D60F8C">
        <w:rPr>
          <w:rFonts w:cs="Arial"/>
          <w:sz w:val="24"/>
          <w:szCs w:val="24"/>
        </w:rPr>
        <w:t xml:space="preserve">Victor (BUMTTXVI), </w:t>
      </w:r>
      <w:r w:rsidR="00D333BE">
        <w:rPr>
          <w:rFonts w:cs="Arial"/>
          <w:sz w:val="24"/>
          <w:szCs w:val="24"/>
        </w:rPr>
        <w:t xml:space="preserve">Buna (BUNATXBU), </w:t>
      </w:r>
      <w:r w:rsidR="004B0C99">
        <w:rPr>
          <w:rFonts w:cs="Arial"/>
          <w:sz w:val="24"/>
          <w:szCs w:val="24"/>
        </w:rPr>
        <w:t xml:space="preserve">Lincoln (BWVLTXLI), </w:t>
      </w:r>
      <w:proofErr w:type="spellStart"/>
      <w:r w:rsidR="008E3E31">
        <w:rPr>
          <w:rFonts w:cs="Arial"/>
          <w:sz w:val="24"/>
          <w:szCs w:val="24"/>
        </w:rPr>
        <w:t>Olmito</w:t>
      </w:r>
      <w:proofErr w:type="spellEnd"/>
      <w:r w:rsidR="008E3E31">
        <w:rPr>
          <w:rFonts w:cs="Arial"/>
          <w:sz w:val="24"/>
          <w:szCs w:val="24"/>
        </w:rPr>
        <w:t xml:space="preserve"> (BWVLTXOL), </w:t>
      </w:r>
      <w:r w:rsidR="007E2AAB">
        <w:rPr>
          <w:rFonts w:cs="Arial"/>
          <w:sz w:val="24"/>
          <w:szCs w:val="24"/>
        </w:rPr>
        <w:t xml:space="preserve">Terminal (BWVLTXTE), </w:t>
      </w:r>
      <w:r w:rsidR="00C25F5D">
        <w:rPr>
          <w:rFonts w:cs="Arial"/>
          <w:sz w:val="24"/>
          <w:szCs w:val="24"/>
        </w:rPr>
        <w:t xml:space="preserve">Bayside (BYSDTXBY), </w:t>
      </w:r>
      <w:r w:rsidR="002D24E3">
        <w:rPr>
          <w:rFonts w:cs="Arial"/>
          <w:sz w:val="24"/>
          <w:szCs w:val="24"/>
        </w:rPr>
        <w:t xml:space="preserve">Celina (CELNTXDU), China (CHINTXCH), </w:t>
      </w:r>
      <w:proofErr w:type="spellStart"/>
      <w:r w:rsidR="00E21DA0">
        <w:rPr>
          <w:rFonts w:cs="Arial"/>
          <w:sz w:val="24"/>
          <w:szCs w:val="24"/>
        </w:rPr>
        <w:t>Chireno</w:t>
      </w:r>
      <w:proofErr w:type="spellEnd"/>
      <w:r w:rsidR="00E21DA0">
        <w:rPr>
          <w:rFonts w:cs="Arial"/>
          <w:sz w:val="24"/>
          <w:szCs w:val="24"/>
        </w:rPr>
        <w:t xml:space="preserve"> (CHRNTXCH), </w:t>
      </w:r>
      <w:r w:rsidR="00CD5755">
        <w:rPr>
          <w:rFonts w:cs="Arial"/>
          <w:sz w:val="24"/>
          <w:szCs w:val="24"/>
        </w:rPr>
        <w:t xml:space="preserve">Christine (CHRSTXCH), </w:t>
      </w:r>
      <w:r w:rsidR="00FC4A7B">
        <w:rPr>
          <w:rFonts w:cs="Arial"/>
          <w:sz w:val="24"/>
          <w:szCs w:val="24"/>
        </w:rPr>
        <w:t xml:space="preserve">Cisco (CISCTXHI), </w:t>
      </w:r>
      <w:r w:rsidR="00167DAF">
        <w:rPr>
          <w:rFonts w:cs="Arial"/>
          <w:sz w:val="24"/>
          <w:szCs w:val="24"/>
        </w:rPr>
        <w:t>Cleburne (CLBNTXMI)</w:t>
      </w:r>
      <w:r w:rsidR="00A10F0C">
        <w:rPr>
          <w:rFonts w:cs="Arial"/>
          <w:sz w:val="24"/>
          <w:szCs w:val="24"/>
        </w:rPr>
        <w:t xml:space="preserve">, </w:t>
      </w:r>
      <w:r w:rsidR="001B488A">
        <w:rPr>
          <w:rFonts w:cs="Arial"/>
          <w:sz w:val="24"/>
          <w:szCs w:val="24"/>
        </w:rPr>
        <w:t xml:space="preserve">Colorado City (CLCYTXCC), </w:t>
      </w:r>
      <w:r w:rsidR="0038102B">
        <w:rPr>
          <w:rFonts w:cs="Arial"/>
          <w:sz w:val="24"/>
          <w:szCs w:val="24"/>
        </w:rPr>
        <w:t>Cleveland (CLEVTXCL), and Columbus (CLMBTXCL)</w:t>
      </w:r>
      <w:r w:rsidR="0063110C">
        <w:rPr>
          <w:rFonts w:cs="Arial"/>
          <w:sz w:val="24"/>
          <w:szCs w:val="24"/>
        </w:rPr>
        <w:t>.</w:t>
      </w:r>
      <w:r>
        <w:rPr>
          <w:rFonts w:cs="Arial"/>
          <w:sz w:val="24"/>
          <w:szCs w:val="24"/>
        </w:rPr>
        <w:t xml:space="preserve">  This notice will have no effect on customers because there are no working circuits on the copper facilities.</w:t>
      </w:r>
    </w:p>
    <w:p w14:paraId="4406C8A2" w14:textId="77777777" w:rsidR="00CA5F16" w:rsidRDefault="00CA5F16" w:rsidP="00CA5F16">
      <w:pPr>
        <w:jc w:val="both"/>
        <w:rPr>
          <w:rFonts w:cs="Arial"/>
          <w:sz w:val="24"/>
          <w:szCs w:val="24"/>
        </w:rPr>
      </w:pPr>
    </w:p>
    <w:p w14:paraId="534BD7E6" w14:textId="064F6B4C" w:rsidR="00CA5F16" w:rsidRDefault="00CA5F16" w:rsidP="00CA5F16">
      <w:pPr>
        <w:jc w:val="both"/>
        <w:rPr>
          <w:rFonts w:cs="Arial"/>
          <w:sz w:val="24"/>
          <w:szCs w:val="24"/>
        </w:rPr>
      </w:pPr>
      <w:r>
        <w:rPr>
          <w:rFonts w:cs="Arial"/>
          <w:sz w:val="24"/>
          <w:szCs w:val="24"/>
        </w:rPr>
        <w:t xml:space="preserve">AT&amp;T </w:t>
      </w:r>
      <w:r w:rsidR="00B06F1A">
        <w:rPr>
          <w:rFonts w:cs="Arial"/>
          <w:sz w:val="24"/>
          <w:szCs w:val="24"/>
        </w:rPr>
        <w:t>Texas</w:t>
      </w:r>
      <w:r>
        <w:rPr>
          <w:rFonts w:cs="Arial"/>
          <w:sz w:val="24"/>
          <w:szCs w:val="24"/>
        </w:rPr>
        <w:t xml:space="preserve"> will assess any future service requests in the</w:t>
      </w:r>
      <w:r w:rsidR="0063110C">
        <w:rPr>
          <w:rFonts w:cs="Arial"/>
          <w:sz w:val="24"/>
          <w:szCs w:val="24"/>
        </w:rPr>
        <w:t xml:space="preserve"> affected DA</w:t>
      </w:r>
      <w:r>
        <w:rPr>
          <w:rFonts w:cs="Arial"/>
          <w:sz w:val="24"/>
          <w:szCs w:val="24"/>
        </w:rPr>
        <w:t>s to determine its network deployment plans at that time.</w:t>
      </w:r>
      <w:r w:rsidR="00BA2B4D">
        <w:rPr>
          <w:rFonts w:cs="Arial"/>
          <w:sz w:val="24"/>
          <w:szCs w:val="24"/>
        </w:rPr>
        <w:t xml:space="preserve">  In th</w:t>
      </w:r>
      <w:r w:rsidR="0063110C">
        <w:rPr>
          <w:rFonts w:cs="Arial"/>
          <w:sz w:val="24"/>
          <w:szCs w:val="24"/>
        </w:rPr>
        <w:t>e</w:t>
      </w:r>
      <w:r w:rsidR="00BA2B4D">
        <w:rPr>
          <w:rFonts w:cs="Arial"/>
          <w:sz w:val="24"/>
          <w:szCs w:val="24"/>
        </w:rPr>
        <w:t>s</w:t>
      </w:r>
      <w:r w:rsidR="0063110C">
        <w:rPr>
          <w:rFonts w:cs="Arial"/>
          <w:sz w:val="24"/>
          <w:szCs w:val="24"/>
        </w:rPr>
        <w:t>e</w:t>
      </w:r>
      <w:r w:rsidR="00BA2B4D">
        <w:rPr>
          <w:rFonts w:cs="Arial"/>
          <w:sz w:val="24"/>
          <w:szCs w:val="24"/>
        </w:rPr>
        <w:t xml:space="preserve"> area</w:t>
      </w:r>
      <w:r w:rsidR="0063110C">
        <w:rPr>
          <w:rFonts w:cs="Arial"/>
          <w:sz w:val="24"/>
          <w:szCs w:val="24"/>
        </w:rPr>
        <w:t>s</w:t>
      </w:r>
      <w:r w:rsidR="00BA2B4D">
        <w:rPr>
          <w:rFonts w:cs="Arial"/>
          <w:sz w:val="24"/>
          <w:szCs w:val="24"/>
        </w:rPr>
        <w:t>, AT&amp;T also offers AT&amp;T Phone – Advanced product, which can function over both a wired and wireless connection.</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7C73444A"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r>
        <w:rPr>
          <w:rFonts w:cs="Arial"/>
          <w:sz w:val="24"/>
          <w:szCs w:val="24"/>
        </w:rPr>
        <w:t>no copper facilities will be available in the</w:t>
      </w:r>
      <w:r w:rsidR="0063110C">
        <w:rPr>
          <w:rFonts w:cs="Arial"/>
          <w:sz w:val="24"/>
          <w:szCs w:val="24"/>
        </w:rPr>
        <w:t xml:space="preserve"> affected</w:t>
      </w:r>
      <w:r>
        <w:rPr>
          <w:rFonts w:cs="Arial"/>
          <w:sz w:val="24"/>
          <w:szCs w:val="24"/>
        </w:rPr>
        <w:t xml:space="preserve"> DAs. As stated above, </w:t>
      </w:r>
      <w:r w:rsidRPr="006B4864">
        <w:rPr>
          <w:rFonts w:cs="Arial"/>
          <w:sz w:val="24"/>
          <w:szCs w:val="24"/>
        </w:rPr>
        <w:t xml:space="preserve">AT&amp;T </w:t>
      </w:r>
      <w:r w:rsidR="00B06F1A">
        <w:rPr>
          <w:rFonts w:cs="Arial"/>
          <w:sz w:val="24"/>
          <w:szCs w:val="24"/>
        </w:rPr>
        <w:t>Texas</w:t>
      </w:r>
      <w:r w:rsidRPr="006B4864">
        <w:rPr>
          <w:rFonts w:cs="Arial"/>
          <w:sz w:val="24"/>
          <w:szCs w:val="24"/>
        </w:rPr>
        <w:t xml:space="preserve"> records indicate </w:t>
      </w:r>
      <w:r>
        <w:rPr>
          <w:rFonts w:cs="Arial"/>
          <w:sz w:val="24"/>
          <w:szCs w:val="24"/>
        </w:rPr>
        <w:t xml:space="preserve">there are </w:t>
      </w:r>
      <w:r w:rsidRPr="006B4864">
        <w:rPr>
          <w:rFonts w:cs="Arial"/>
          <w:sz w:val="24"/>
          <w:szCs w:val="24"/>
        </w:rPr>
        <w:t xml:space="preserve">no working circuits, including competitive carrier circuits, in </w:t>
      </w:r>
      <w:r>
        <w:rPr>
          <w:rFonts w:cs="Arial"/>
          <w:sz w:val="24"/>
          <w:szCs w:val="24"/>
        </w:rPr>
        <w:t>the affected DAs. Consequently, no competitive providers will be affected by this change</w:t>
      </w:r>
      <w:bookmarkEnd w:id="0"/>
      <w:r w:rsidRPr="006B4864">
        <w:rPr>
          <w:rFonts w:cs="Arial"/>
          <w:sz w:val="24"/>
          <w:szCs w:val="24"/>
        </w:rPr>
        <w:t>.</w:t>
      </w:r>
    </w:p>
    <w:bookmarkEnd w:id="1"/>
    <w:p w14:paraId="671D261B" w14:textId="77777777" w:rsidR="00CA5F16" w:rsidRPr="00744CC6" w:rsidRDefault="00CA5F16" w:rsidP="00CA5F16">
      <w:pPr>
        <w:jc w:val="both"/>
        <w:rPr>
          <w:rFonts w:cs="Arial"/>
          <w:sz w:val="24"/>
          <w:szCs w:val="24"/>
        </w:rPr>
      </w:pPr>
    </w:p>
    <w:p w14:paraId="644BCB06" w14:textId="38FF6A7F" w:rsidR="00CA5F16" w:rsidRPr="00744CC6" w:rsidRDefault="00CA5F16" w:rsidP="00CA5F16">
      <w:pPr>
        <w:jc w:val="both"/>
        <w:rPr>
          <w:rFonts w:cs="Arial"/>
          <w:sz w:val="24"/>
          <w:szCs w:val="24"/>
        </w:rPr>
      </w:pPr>
      <w:bookmarkStart w:id="2" w:name="_Hlk4591481"/>
      <w:r w:rsidRPr="00A22503">
        <w:rPr>
          <w:rFonts w:cs="Arial"/>
          <w:b/>
          <w:sz w:val="24"/>
          <w:szCs w:val="24"/>
        </w:rPr>
        <w:t xml:space="preserve">Attachment of </w:t>
      </w:r>
      <w:r w:rsidR="007478D2">
        <w:rPr>
          <w:rFonts w:cs="Arial"/>
          <w:b/>
          <w:sz w:val="24"/>
          <w:szCs w:val="24"/>
        </w:rPr>
        <w:t>I</w:t>
      </w:r>
      <w:r w:rsidRPr="00A22503">
        <w:rPr>
          <w:rFonts w:cs="Arial"/>
          <w:b/>
          <w:sz w:val="24"/>
          <w:szCs w:val="24"/>
        </w:rPr>
        <w:t xml:space="preserve">mpacted </w:t>
      </w:r>
      <w:r w:rsidR="007478D2">
        <w:rPr>
          <w:rFonts w:cs="Arial"/>
          <w:b/>
          <w:sz w:val="24"/>
          <w:szCs w:val="24"/>
        </w:rPr>
        <w:t>A</w:t>
      </w:r>
      <w:r w:rsidRPr="00A22503">
        <w:rPr>
          <w:rFonts w:cs="Arial"/>
          <w:b/>
          <w:sz w:val="24"/>
          <w:szCs w:val="24"/>
        </w:rPr>
        <w:t>ddresses</w:t>
      </w:r>
      <w:r>
        <w:rPr>
          <w:rFonts w:cs="Arial"/>
          <w:b/>
          <w:sz w:val="22"/>
          <w:szCs w:val="22"/>
        </w:rPr>
        <w:t>:</w:t>
      </w:r>
      <w:bookmarkEnd w:id="2"/>
    </w:p>
    <w:p w14:paraId="6CF5D582" w14:textId="2859A8E9" w:rsidR="006249CD" w:rsidRDefault="00CA5F16" w:rsidP="00CA5F16">
      <w:pPr>
        <w:jc w:val="both"/>
        <w:rPr>
          <w:rFonts w:cs="Arial"/>
          <w:sz w:val="24"/>
          <w:szCs w:val="24"/>
        </w:rPr>
      </w:pPr>
      <w:r>
        <w:rPr>
          <w:rFonts w:cs="Arial"/>
          <w:sz w:val="24"/>
          <w:szCs w:val="24"/>
        </w:rPr>
        <w:t>The addresses identified in the attachment below are currently assigned in AT&amp;T’s records as serviceable with these facilities, but, as stated above, there are no working circuits at these locations.</w:t>
      </w:r>
    </w:p>
    <w:p w14:paraId="555DF372" w14:textId="28619498" w:rsidR="004903FD" w:rsidRDefault="009815BF" w:rsidP="00CA5F16">
      <w:pPr>
        <w:jc w:val="both"/>
        <w:rPr>
          <w:rFonts w:cs="Arial"/>
          <w:sz w:val="24"/>
          <w:szCs w:val="24"/>
        </w:rPr>
      </w:pPr>
      <w:r>
        <w:rPr>
          <w:rFonts w:cs="Arial"/>
          <w:sz w:val="24"/>
          <w:szCs w:val="24"/>
        </w:rPr>
        <w:object w:dxaOrig="1531" w:dyaOrig="991" w14:anchorId="428E6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Excel.Sheet.12" ShapeID="_x0000_i1025" DrawAspect="Icon" ObjectID="_1771316841" r:id="rId15"/>
        </w:object>
      </w:r>
    </w:p>
    <w:sectPr w:rsidR="004903FD"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8897"/>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DCA"/>
    <w:rsid w:val="00010EE5"/>
    <w:rsid w:val="00011181"/>
    <w:rsid w:val="00017200"/>
    <w:rsid w:val="000177E6"/>
    <w:rsid w:val="000214C1"/>
    <w:rsid w:val="00022E83"/>
    <w:rsid w:val="00023E8F"/>
    <w:rsid w:val="00024392"/>
    <w:rsid w:val="000278B8"/>
    <w:rsid w:val="000279E0"/>
    <w:rsid w:val="0003029D"/>
    <w:rsid w:val="000307A5"/>
    <w:rsid w:val="000323D5"/>
    <w:rsid w:val="00035D89"/>
    <w:rsid w:val="00040C87"/>
    <w:rsid w:val="000410A5"/>
    <w:rsid w:val="00041B91"/>
    <w:rsid w:val="00042313"/>
    <w:rsid w:val="00045625"/>
    <w:rsid w:val="00050B8B"/>
    <w:rsid w:val="00052C3E"/>
    <w:rsid w:val="00054648"/>
    <w:rsid w:val="00054A43"/>
    <w:rsid w:val="000564F9"/>
    <w:rsid w:val="0005754C"/>
    <w:rsid w:val="00061373"/>
    <w:rsid w:val="000615CC"/>
    <w:rsid w:val="00062497"/>
    <w:rsid w:val="000649E5"/>
    <w:rsid w:val="00070B46"/>
    <w:rsid w:val="00073FFA"/>
    <w:rsid w:val="0007597A"/>
    <w:rsid w:val="00076E6F"/>
    <w:rsid w:val="0008062B"/>
    <w:rsid w:val="00080754"/>
    <w:rsid w:val="00080D36"/>
    <w:rsid w:val="00083449"/>
    <w:rsid w:val="00086891"/>
    <w:rsid w:val="00086961"/>
    <w:rsid w:val="000874D6"/>
    <w:rsid w:val="00093CDC"/>
    <w:rsid w:val="000966E9"/>
    <w:rsid w:val="000A14B3"/>
    <w:rsid w:val="000A41BA"/>
    <w:rsid w:val="000A5CDF"/>
    <w:rsid w:val="000B09C7"/>
    <w:rsid w:val="000B3737"/>
    <w:rsid w:val="000B5BB8"/>
    <w:rsid w:val="000B60B2"/>
    <w:rsid w:val="000C3BCD"/>
    <w:rsid w:val="000C4FA9"/>
    <w:rsid w:val="000C7A7A"/>
    <w:rsid w:val="000D0CE4"/>
    <w:rsid w:val="000D2CAA"/>
    <w:rsid w:val="000D40FA"/>
    <w:rsid w:val="000D566B"/>
    <w:rsid w:val="000E4ED8"/>
    <w:rsid w:val="000E6CF2"/>
    <w:rsid w:val="000F1300"/>
    <w:rsid w:val="000F49E4"/>
    <w:rsid w:val="000F678A"/>
    <w:rsid w:val="000F7D04"/>
    <w:rsid w:val="00101412"/>
    <w:rsid w:val="001024AE"/>
    <w:rsid w:val="00104103"/>
    <w:rsid w:val="00104D92"/>
    <w:rsid w:val="0010678F"/>
    <w:rsid w:val="001133C8"/>
    <w:rsid w:val="001140F5"/>
    <w:rsid w:val="001214EF"/>
    <w:rsid w:val="001217CD"/>
    <w:rsid w:val="00121D79"/>
    <w:rsid w:val="0012473A"/>
    <w:rsid w:val="001258C6"/>
    <w:rsid w:val="00132E28"/>
    <w:rsid w:val="00137B94"/>
    <w:rsid w:val="00142324"/>
    <w:rsid w:val="00145958"/>
    <w:rsid w:val="00145D93"/>
    <w:rsid w:val="00151990"/>
    <w:rsid w:val="00151F29"/>
    <w:rsid w:val="0016066E"/>
    <w:rsid w:val="00161347"/>
    <w:rsid w:val="001622B6"/>
    <w:rsid w:val="00163D2D"/>
    <w:rsid w:val="00165058"/>
    <w:rsid w:val="001672A3"/>
    <w:rsid w:val="00167DAF"/>
    <w:rsid w:val="001744BA"/>
    <w:rsid w:val="00176854"/>
    <w:rsid w:val="0018195F"/>
    <w:rsid w:val="00190F74"/>
    <w:rsid w:val="00191767"/>
    <w:rsid w:val="00195099"/>
    <w:rsid w:val="001955B4"/>
    <w:rsid w:val="001978BD"/>
    <w:rsid w:val="001A0A7C"/>
    <w:rsid w:val="001A6C21"/>
    <w:rsid w:val="001B20A4"/>
    <w:rsid w:val="001B488A"/>
    <w:rsid w:val="001B5D0C"/>
    <w:rsid w:val="001B5E5B"/>
    <w:rsid w:val="001B5EAD"/>
    <w:rsid w:val="001B7A56"/>
    <w:rsid w:val="001C154B"/>
    <w:rsid w:val="001C5A7B"/>
    <w:rsid w:val="001D02FB"/>
    <w:rsid w:val="001D14F0"/>
    <w:rsid w:val="001D2D53"/>
    <w:rsid w:val="001D3D5F"/>
    <w:rsid w:val="001E30EB"/>
    <w:rsid w:val="001E749B"/>
    <w:rsid w:val="001F0317"/>
    <w:rsid w:val="001F04BF"/>
    <w:rsid w:val="001F2CCA"/>
    <w:rsid w:val="001F7401"/>
    <w:rsid w:val="002038A1"/>
    <w:rsid w:val="00205E34"/>
    <w:rsid w:val="0020766A"/>
    <w:rsid w:val="00210643"/>
    <w:rsid w:val="00216C50"/>
    <w:rsid w:val="00217117"/>
    <w:rsid w:val="00217203"/>
    <w:rsid w:val="00217649"/>
    <w:rsid w:val="00220611"/>
    <w:rsid w:val="00220ADC"/>
    <w:rsid w:val="0022339B"/>
    <w:rsid w:val="0022551F"/>
    <w:rsid w:val="00227450"/>
    <w:rsid w:val="002301CE"/>
    <w:rsid w:val="0023107E"/>
    <w:rsid w:val="0023402D"/>
    <w:rsid w:val="00235B7A"/>
    <w:rsid w:val="00242F07"/>
    <w:rsid w:val="00243668"/>
    <w:rsid w:val="00245F85"/>
    <w:rsid w:val="00246153"/>
    <w:rsid w:val="0024797F"/>
    <w:rsid w:val="00250014"/>
    <w:rsid w:val="0025137E"/>
    <w:rsid w:val="00252BAE"/>
    <w:rsid w:val="00266003"/>
    <w:rsid w:val="0026676C"/>
    <w:rsid w:val="00272733"/>
    <w:rsid w:val="00274833"/>
    <w:rsid w:val="00275790"/>
    <w:rsid w:val="00280B80"/>
    <w:rsid w:val="00282D7F"/>
    <w:rsid w:val="00283FF6"/>
    <w:rsid w:val="00291318"/>
    <w:rsid w:val="00294973"/>
    <w:rsid w:val="002A1B88"/>
    <w:rsid w:val="002A28FC"/>
    <w:rsid w:val="002A36F3"/>
    <w:rsid w:val="002A5BAF"/>
    <w:rsid w:val="002B286F"/>
    <w:rsid w:val="002B36A4"/>
    <w:rsid w:val="002B5DF4"/>
    <w:rsid w:val="002C1459"/>
    <w:rsid w:val="002C4A8D"/>
    <w:rsid w:val="002C5C64"/>
    <w:rsid w:val="002C7733"/>
    <w:rsid w:val="002D0989"/>
    <w:rsid w:val="002D1B7D"/>
    <w:rsid w:val="002D24E3"/>
    <w:rsid w:val="002D4B0B"/>
    <w:rsid w:val="002E161C"/>
    <w:rsid w:val="002E16D0"/>
    <w:rsid w:val="002E2ADE"/>
    <w:rsid w:val="002E4F92"/>
    <w:rsid w:val="002E596C"/>
    <w:rsid w:val="002F20C5"/>
    <w:rsid w:val="002F22F8"/>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2E97"/>
    <w:rsid w:val="00334DBF"/>
    <w:rsid w:val="00340173"/>
    <w:rsid w:val="00341EB3"/>
    <w:rsid w:val="003421C9"/>
    <w:rsid w:val="003440CE"/>
    <w:rsid w:val="00345F61"/>
    <w:rsid w:val="00351767"/>
    <w:rsid w:val="00352970"/>
    <w:rsid w:val="00354CEB"/>
    <w:rsid w:val="00355B93"/>
    <w:rsid w:val="00356254"/>
    <w:rsid w:val="00357793"/>
    <w:rsid w:val="003628FA"/>
    <w:rsid w:val="00363056"/>
    <w:rsid w:val="00363FB4"/>
    <w:rsid w:val="00364B56"/>
    <w:rsid w:val="00365125"/>
    <w:rsid w:val="0036628C"/>
    <w:rsid w:val="00372DE1"/>
    <w:rsid w:val="0037343B"/>
    <w:rsid w:val="0037468E"/>
    <w:rsid w:val="0038102B"/>
    <w:rsid w:val="00381ADD"/>
    <w:rsid w:val="00382214"/>
    <w:rsid w:val="00382B43"/>
    <w:rsid w:val="00382FC3"/>
    <w:rsid w:val="00383344"/>
    <w:rsid w:val="00384E18"/>
    <w:rsid w:val="00385023"/>
    <w:rsid w:val="003857B2"/>
    <w:rsid w:val="00387F31"/>
    <w:rsid w:val="003903C0"/>
    <w:rsid w:val="0039788B"/>
    <w:rsid w:val="00397E45"/>
    <w:rsid w:val="003A018F"/>
    <w:rsid w:val="003A289C"/>
    <w:rsid w:val="003A39A1"/>
    <w:rsid w:val="003B0512"/>
    <w:rsid w:val="003B5B17"/>
    <w:rsid w:val="003C0DE8"/>
    <w:rsid w:val="003C3511"/>
    <w:rsid w:val="003C5F7B"/>
    <w:rsid w:val="003C6BFC"/>
    <w:rsid w:val="003D014B"/>
    <w:rsid w:val="003D5C73"/>
    <w:rsid w:val="003D6BFF"/>
    <w:rsid w:val="003E34C1"/>
    <w:rsid w:val="003E4252"/>
    <w:rsid w:val="003E49B7"/>
    <w:rsid w:val="003E525E"/>
    <w:rsid w:val="003E65CF"/>
    <w:rsid w:val="003E7472"/>
    <w:rsid w:val="003F59C6"/>
    <w:rsid w:val="003F672F"/>
    <w:rsid w:val="0040014B"/>
    <w:rsid w:val="00401691"/>
    <w:rsid w:val="00403DC5"/>
    <w:rsid w:val="00411630"/>
    <w:rsid w:val="00414205"/>
    <w:rsid w:val="004225AD"/>
    <w:rsid w:val="004227A8"/>
    <w:rsid w:val="00423EEA"/>
    <w:rsid w:val="004250A7"/>
    <w:rsid w:val="00432E2D"/>
    <w:rsid w:val="0043337E"/>
    <w:rsid w:val="004369BB"/>
    <w:rsid w:val="004418E4"/>
    <w:rsid w:val="00446629"/>
    <w:rsid w:val="004500A3"/>
    <w:rsid w:val="00451D7A"/>
    <w:rsid w:val="00454184"/>
    <w:rsid w:val="00460522"/>
    <w:rsid w:val="00462695"/>
    <w:rsid w:val="0046549C"/>
    <w:rsid w:val="00472691"/>
    <w:rsid w:val="004726DA"/>
    <w:rsid w:val="00474C17"/>
    <w:rsid w:val="004756E3"/>
    <w:rsid w:val="00477D96"/>
    <w:rsid w:val="004832D3"/>
    <w:rsid w:val="00483F46"/>
    <w:rsid w:val="00484A4C"/>
    <w:rsid w:val="004903FD"/>
    <w:rsid w:val="00491A19"/>
    <w:rsid w:val="00491E87"/>
    <w:rsid w:val="0049406C"/>
    <w:rsid w:val="00494B08"/>
    <w:rsid w:val="004A0F58"/>
    <w:rsid w:val="004A101D"/>
    <w:rsid w:val="004A50E3"/>
    <w:rsid w:val="004A51AF"/>
    <w:rsid w:val="004B0C99"/>
    <w:rsid w:val="004B3221"/>
    <w:rsid w:val="004B7426"/>
    <w:rsid w:val="004C0364"/>
    <w:rsid w:val="004C307D"/>
    <w:rsid w:val="004C43B5"/>
    <w:rsid w:val="004C49B6"/>
    <w:rsid w:val="004D34B3"/>
    <w:rsid w:val="004D358C"/>
    <w:rsid w:val="004D369D"/>
    <w:rsid w:val="004D495F"/>
    <w:rsid w:val="004D6617"/>
    <w:rsid w:val="004E1368"/>
    <w:rsid w:val="004E14E3"/>
    <w:rsid w:val="004F11B2"/>
    <w:rsid w:val="004F1E0B"/>
    <w:rsid w:val="00500499"/>
    <w:rsid w:val="00502E64"/>
    <w:rsid w:val="00502ECA"/>
    <w:rsid w:val="0050369F"/>
    <w:rsid w:val="0051620F"/>
    <w:rsid w:val="0051669E"/>
    <w:rsid w:val="00523647"/>
    <w:rsid w:val="00525A1F"/>
    <w:rsid w:val="00526F85"/>
    <w:rsid w:val="0053194D"/>
    <w:rsid w:val="0053274C"/>
    <w:rsid w:val="0053739B"/>
    <w:rsid w:val="00540932"/>
    <w:rsid w:val="00541ED8"/>
    <w:rsid w:val="00551FB0"/>
    <w:rsid w:val="00552C39"/>
    <w:rsid w:val="005616C9"/>
    <w:rsid w:val="005637EA"/>
    <w:rsid w:val="00563F43"/>
    <w:rsid w:val="00570C56"/>
    <w:rsid w:val="00571FE5"/>
    <w:rsid w:val="0057275E"/>
    <w:rsid w:val="005743A6"/>
    <w:rsid w:val="0057645D"/>
    <w:rsid w:val="0057660B"/>
    <w:rsid w:val="00577040"/>
    <w:rsid w:val="005877DB"/>
    <w:rsid w:val="00590C4F"/>
    <w:rsid w:val="0059102B"/>
    <w:rsid w:val="00593255"/>
    <w:rsid w:val="005972D6"/>
    <w:rsid w:val="0059759F"/>
    <w:rsid w:val="005A06D2"/>
    <w:rsid w:val="005A2423"/>
    <w:rsid w:val="005A7324"/>
    <w:rsid w:val="005B0D3C"/>
    <w:rsid w:val="005B30E4"/>
    <w:rsid w:val="005B48A2"/>
    <w:rsid w:val="005B7177"/>
    <w:rsid w:val="005B75B3"/>
    <w:rsid w:val="005C35C0"/>
    <w:rsid w:val="005C7A79"/>
    <w:rsid w:val="005D0A81"/>
    <w:rsid w:val="005D1ED9"/>
    <w:rsid w:val="005D5AD0"/>
    <w:rsid w:val="005E1EE7"/>
    <w:rsid w:val="005E2237"/>
    <w:rsid w:val="005F2BDF"/>
    <w:rsid w:val="005F3584"/>
    <w:rsid w:val="005F475E"/>
    <w:rsid w:val="005F56A1"/>
    <w:rsid w:val="005F5B0B"/>
    <w:rsid w:val="0060017F"/>
    <w:rsid w:val="0060342F"/>
    <w:rsid w:val="00603725"/>
    <w:rsid w:val="0060486D"/>
    <w:rsid w:val="006049F8"/>
    <w:rsid w:val="0060506F"/>
    <w:rsid w:val="00611781"/>
    <w:rsid w:val="00611A8D"/>
    <w:rsid w:val="006125B8"/>
    <w:rsid w:val="006167AD"/>
    <w:rsid w:val="0062013D"/>
    <w:rsid w:val="006249CD"/>
    <w:rsid w:val="006258FF"/>
    <w:rsid w:val="0063110C"/>
    <w:rsid w:val="00631C39"/>
    <w:rsid w:val="0063269A"/>
    <w:rsid w:val="0064011C"/>
    <w:rsid w:val="00642093"/>
    <w:rsid w:val="0064341D"/>
    <w:rsid w:val="00643966"/>
    <w:rsid w:val="00644310"/>
    <w:rsid w:val="00646DDF"/>
    <w:rsid w:val="0065221B"/>
    <w:rsid w:val="00654E69"/>
    <w:rsid w:val="0066014C"/>
    <w:rsid w:val="006620CF"/>
    <w:rsid w:val="006648F5"/>
    <w:rsid w:val="00671865"/>
    <w:rsid w:val="00672719"/>
    <w:rsid w:val="00672C56"/>
    <w:rsid w:val="00673214"/>
    <w:rsid w:val="00673B64"/>
    <w:rsid w:val="006772F5"/>
    <w:rsid w:val="00682797"/>
    <w:rsid w:val="00683CCA"/>
    <w:rsid w:val="00695093"/>
    <w:rsid w:val="006A133E"/>
    <w:rsid w:val="006A1744"/>
    <w:rsid w:val="006A4A46"/>
    <w:rsid w:val="006A505B"/>
    <w:rsid w:val="006A6626"/>
    <w:rsid w:val="006B1D4D"/>
    <w:rsid w:val="006B4864"/>
    <w:rsid w:val="006C2CE5"/>
    <w:rsid w:val="006D2576"/>
    <w:rsid w:val="006D69AD"/>
    <w:rsid w:val="006E3F16"/>
    <w:rsid w:val="006E5B4F"/>
    <w:rsid w:val="006E7E4B"/>
    <w:rsid w:val="006F157E"/>
    <w:rsid w:val="006F3183"/>
    <w:rsid w:val="006F5D60"/>
    <w:rsid w:val="006F733E"/>
    <w:rsid w:val="0070460D"/>
    <w:rsid w:val="007068CA"/>
    <w:rsid w:val="00707C09"/>
    <w:rsid w:val="00710331"/>
    <w:rsid w:val="0071067E"/>
    <w:rsid w:val="007132BE"/>
    <w:rsid w:val="00731685"/>
    <w:rsid w:val="00741478"/>
    <w:rsid w:val="0074387C"/>
    <w:rsid w:val="00744CC6"/>
    <w:rsid w:val="007478D2"/>
    <w:rsid w:val="007529E7"/>
    <w:rsid w:val="00754B21"/>
    <w:rsid w:val="00755CD6"/>
    <w:rsid w:val="00765941"/>
    <w:rsid w:val="0076657D"/>
    <w:rsid w:val="0076734E"/>
    <w:rsid w:val="00771EC8"/>
    <w:rsid w:val="00773243"/>
    <w:rsid w:val="00777C51"/>
    <w:rsid w:val="007820B5"/>
    <w:rsid w:val="00785979"/>
    <w:rsid w:val="00787EB0"/>
    <w:rsid w:val="00787ED3"/>
    <w:rsid w:val="0079094B"/>
    <w:rsid w:val="00792E00"/>
    <w:rsid w:val="00793E68"/>
    <w:rsid w:val="007947E4"/>
    <w:rsid w:val="007949E5"/>
    <w:rsid w:val="00795605"/>
    <w:rsid w:val="007A2DCC"/>
    <w:rsid w:val="007A31F1"/>
    <w:rsid w:val="007A5BA3"/>
    <w:rsid w:val="007B1E72"/>
    <w:rsid w:val="007B241A"/>
    <w:rsid w:val="007B2A86"/>
    <w:rsid w:val="007B4059"/>
    <w:rsid w:val="007C0A6E"/>
    <w:rsid w:val="007C576F"/>
    <w:rsid w:val="007C697E"/>
    <w:rsid w:val="007C6E29"/>
    <w:rsid w:val="007D3A26"/>
    <w:rsid w:val="007D48B0"/>
    <w:rsid w:val="007D4BDB"/>
    <w:rsid w:val="007E2AAB"/>
    <w:rsid w:val="007E2DDB"/>
    <w:rsid w:val="007E5DF2"/>
    <w:rsid w:val="007E66D8"/>
    <w:rsid w:val="007E6FCB"/>
    <w:rsid w:val="007F07A6"/>
    <w:rsid w:val="007F3CBF"/>
    <w:rsid w:val="007F4EB9"/>
    <w:rsid w:val="007F52EC"/>
    <w:rsid w:val="007F7F8C"/>
    <w:rsid w:val="008004C7"/>
    <w:rsid w:val="00800810"/>
    <w:rsid w:val="00804BCC"/>
    <w:rsid w:val="00806C58"/>
    <w:rsid w:val="00810C75"/>
    <w:rsid w:val="0081239B"/>
    <w:rsid w:val="0081290B"/>
    <w:rsid w:val="00815626"/>
    <w:rsid w:val="00817C4D"/>
    <w:rsid w:val="00826384"/>
    <w:rsid w:val="00827CB8"/>
    <w:rsid w:val="00830933"/>
    <w:rsid w:val="00833B88"/>
    <w:rsid w:val="008370FB"/>
    <w:rsid w:val="008375A5"/>
    <w:rsid w:val="00843090"/>
    <w:rsid w:val="00844746"/>
    <w:rsid w:val="0085606A"/>
    <w:rsid w:val="00862961"/>
    <w:rsid w:val="008637EE"/>
    <w:rsid w:val="008641F3"/>
    <w:rsid w:val="00864740"/>
    <w:rsid w:val="0086547D"/>
    <w:rsid w:val="00866561"/>
    <w:rsid w:val="0086799E"/>
    <w:rsid w:val="00867D75"/>
    <w:rsid w:val="00871B88"/>
    <w:rsid w:val="00873FC6"/>
    <w:rsid w:val="0087442C"/>
    <w:rsid w:val="0087791A"/>
    <w:rsid w:val="008779EB"/>
    <w:rsid w:val="0088058E"/>
    <w:rsid w:val="008903F2"/>
    <w:rsid w:val="008938D2"/>
    <w:rsid w:val="00894111"/>
    <w:rsid w:val="00897E20"/>
    <w:rsid w:val="008A1F6D"/>
    <w:rsid w:val="008A7091"/>
    <w:rsid w:val="008A757E"/>
    <w:rsid w:val="008B0605"/>
    <w:rsid w:val="008B404E"/>
    <w:rsid w:val="008D0182"/>
    <w:rsid w:val="008D13C7"/>
    <w:rsid w:val="008D2016"/>
    <w:rsid w:val="008D4327"/>
    <w:rsid w:val="008D4D01"/>
    <w:rsid w:val="008D4D58"/>
    <w:rsid w:val="008D53AB"/>
    <w:rsid w:val="008D56FE"/>
    <w:rsid w:val="008E21C6"/>
    <w:rsid w:val="008E3E31"/>
    <w:rsid w:val="008E4F0D"/>
    <w:rsid w:val="008E7B7C"/>
    <w:rsid w:val="008F0640"/>
    <w:rsid w:val="008F2237"/>
    <w:rsid w:val="008F3692"/>
    <w:rsid w:val="008F370C"/>
    <w:rsid w:val="009041B3"/>
    <w:rsid w:val="009122B6"/>
    <w:rsid w:val="00912AC4"/>
    <w:rsid w:val="009140E1"/>
    <w:rsid w:val="00921126"/>
    <w:rsid w:val="009238CE"/>
    <w:rsid w:val="00924091"/>
    <w:rsid w:val="00924831"/>
    <w:rsid w:val="00925797"/>
    <w:rsid w:val="00925A79"/>
    <w:rsid w:val="009268D7"/>
    <w:rsid w:val="00930775"/>
    <w:rsid w:val="0093556F"/>
    <w:rsid w:val="00935F59"/>
    <w:rsid w:val="0093706A"/>
    <w:rsid w:val="0094294D"/>
    <w:rsid w:val="009429A6"/>
    <w:rsid w:val="00943934"/>
    <w:rsid w:val="009442F0"/>
    <w:rsid w:val="00945361"/>
    <w:rsid w:val="0094679B"/>
    <w:rsid w:val="009476A2"/>
    <w:rsid w:val="009500CF"/>
    <w:rsid w:val="0095206D"/>
    <w:rsid w:val="009528CA"/>
    <w:rsid w:val="00957AA7"/>
    <w:rsid w:val="00961CF6"/>
    <w:rsid w:val="009637DF"/>
    <w:rsid w:val="00972496"/>
    <w:rsid w:val="00973DE2"/>
    <w:rsid w:val="00977889"/>
    <w:rsid w:val="009815BF"/>
    <w:rsid w:val="0098253D"/>
    <w:rsid w:val="00984271"/>
    <w:rsid w:val="00991CCE"/>
    <w:rsid w:val="0099213C"/>
    <w:rsid w:val="00992A3F"/>
    <w:rsid w:val="0099454A"/>
    <w:rsid w:val="00994F04"/>
    <w:rsid w:val="009963EB"/>
    <w:rsid w:val="009A0323"/>
    <w:rsid w:val="009A1B98"/>
    <w:rsid w:val="009A4BA6"/>
    <w:rsid w:val="009A63F6"/>
    <w:rsid w:val="009B0490"/>
    <w:rsid w:val="009B45EF"/>
    <w:rsid w:val="009B4E0B"/>
    <w:rsid w:val="009B6530"/>
    <w:rsid w:val="009B7740"/>
    <w:rsid w:val="009B79A9"/>
    <w:rsid w:val="009C25F3"/>
    <w:rsid w:val="009C65E8"/>
    <w:rsid w:val="009D0F92"/>
    <w:rsid w:val="009D4CBC"/>
    <w:rsid w:val="009E4030"/>
    <w:rsid w:val="009E5304"/>
    <w:rsid w:val="009E55E8"/>
    <w:rsid w:val="009E6563"/>
    <w:rsid w:val="009E78B4"/>
    <w:rsid w:val="009F0398"/>
    <w:rsid w:val="009F0C3F"/>
    <w:rsid w:val="009F175D"/>
    <w:rsid w:val="009F41DB"/>
    <w:rsid w:val="009F7BC6"/>
    <w:rsid w:val="00A0394C"/>
    <w:rsid w:val="00A03B18"/>
    <w:rsid w:val="00A048D1"/>
    <w:rsid w:val="00A04F42"/>
    <w:rsid w:val="00A0740B"/>
    <w:rsid w:val="00A07E41"/>
    <w:rsid w:val="00A10F0C"/>
    <w:rsid w:val="00A11674"/>
    <w:rsid w:val="00A11A23"/>
    <w:rsid w:val="00A16845"/>
    <w:rsid w:val="00A20418"/>
    <w:rsid w:val="00A22956"/>
    <w:rsid w:val="00A24192"/>
    <w:rsid w:val="00A25B04"/>
    <w:rsid w:val="00A25B4E"/>
    <w:rsid w:val="00A33494"/>
    <w:rsid w:val="00A34D6E"/>
    <w:rsid w:val="00A35348"/>
    <w:rsid w:val="00A368CE"/>
    <w:rsid w:val="00A375EE"/>
    <w:rsid w:val="00A4316C"/>
    <w:rsid w:val="00A47FC4"/>
    <w:rsid w:val="00A51691"/>
    <w:rsid w:val="00A52D30"/>
    <w:rsid w:val="00A5798F"/>
    <w:rsid w:val="00A61808"/>
    <w:rsid w:val="00A631A7"/>
    <w:rsid w:val="00A714E1"/>
    <w:rsid w:val="00A75D5D"/>
    <w:rsid w:val="00A76EF4"/>
    <w:rsid w:val="00A83D16"/>
    <w:rsid w:val="00A86E0B"/>
    <w:rsid w:val="00A87C26"/>
    <w:rsid w:val="00A91390"/>
    <w:rsid w:val="00A92CA3"/>
    <w:rsid w:val="00A92FC9"/>
    <w:rsid w:val="00A94B2B"/>
    <w:rsid w:val="00A96DB7"/>
    <w:rsid w:val="00AA024E"/>
    <w:rsid w:val="00AA0AE3"/>
    <w:rsid w:val="00AA3D99"/>
    <w:rsid w:val="00AA77A1"/>
    <w:rsid w:val="00AB0152"/>
    <w:rsid w:val="00AB5012"/>
    <w:rsid w:val="00AC0AC6"/>
    <w:rsid w:val="00AC2F29"/>
    <w:rsid w:val="00AC4D58"/>
    <w:rsid w:val="00AC56CC"/>
    <w:rsid w:val="00AC6F87"/>
    <w:rsid w:val="00AD0240"/>
    <w:rsid w:val="00AD0B5C"/>
    <w:rsid w:val="00AD2794"/>
    <w:rsid w:val="00AD3C00"/>
    <w:rsid w:val="00AD6EB8"/>
    <w:rsid w:val="00AE0264"/>
    <w:rsid w:val="00AE19B0"/>
    <w:rsid w:val="00AE4900"/>
    <w:rsid w:val="00AE5D70"/>
    <w:rsid w:val="00AF0738"/>
    <w:rsid w:val="00AF0D44"/>
    <w:rsid w:val="00AF4AA5"/>
    <w:rsid w:val="00AF5768"/>
    <w:rsid w:val="00B045C3"/>
    <w:rsid w:val="00B06F1A"/>
    <w:rsid w:val="00B103BB"/>
    <w:rsid w:val="00B10425"/>
    <w:rsid w:val="00B10747"/>
    <w:rsid w:val="00B111CF"/>
    <w:rsid w:val="00B20B65"/>
    <w:rsid w:val="00B2561C"/>
    <w:rsid w:val="00B2644A"/>
    <w:rsid w:val="00B26AAB"/>
    <w:rsid w:val="00B30B99"/>
    <w:rsid w:val="00B31B12"/>
    <w:rsid w:val="00B32DC2"/>
    <w:rsid w:val="00B41767"/>
    <w:rsid w:val="00B43B83"/>
    <w:rsid w:val="00B469A5"/>
    <w:rsid w:val="00B5112D"/>
    <w:rsid w:val="00B53450"/>
    <w:rsid w:val="00B53E9F"/>
    <w:rsid w:val="00B55478"/>
    <w:rsid w:val="00B561D4"/>
    <w:rsid w:val="00B56793"/>
    <w:rsid w:val="00B61DC8"/>
    <w:rsid w:val="00B646DF"/>
    <w:rsid w:val="00B65BA4"/>
    <w:rsid w:val="00B67B00"/>
    <w:rsid w:val="00B72FFA"/>
    <w:rsid w:val="00B757E3"/>
    <w:rsid w:val="00B77858"/>
    <w:rsid w:val="00B834C6"/>
    <w:rsid w:val="00B84681"/>
    <w:rsid w:val="00B87FA4"/>
    <w:rsid w:val="00B87FC9"/>
    <w:rsid w:val="00B95A5A"/>
    <w:rsid w:val="00BA07F4"/>
    <w:rsid w:val="00BA1A22"/>
    <w:rsid w:val="00BA2B4D"/>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F0F3E"/>
    <w:rsid w:val="00BF5FAD"/>
    <w:rsid w:val="00C006AD"/>
    <w:rsid w:val="00C008C4"/>
    <w:rsid w:val="00C1630B"/>
    <w:rsid w:val="00C2099A"/>
    <w:rsid w:val="00C2177F"/>
    <w:rsid w:val="00C21AAA"/>
    <w:rsid w:val="00C21FFA"/>
    <w:rsid w:val="00C2510C"/>
    <w:rsid w:val="00C25F5D"/>
    <w:rsid w:val="00C26CC3"/>
    <w:rsid w:val="00C339DB"/>
    <w:rsid w:val="00C4099B"/>
    <w:rsid w:val="00C429C7"/>
    <w:rsid w:val="00C445D8"/>
    <w:rsid w:val="00C45454"/>
    <w:rsid w:val="00C45C5C"/>
    <w:rsid w:val="00C45FC3"/>
    <w:rsid w:val="00C46C5B"/>
    <w:rsid w:val="00C51152"/>
    <w:rsid w:val="00C52953"/>
    <w:rsid w:val="00C54EB1"/>
    <w:rsid w:val="00C558B3"/>
    <w:rsid w:val="00C5721D"/>
    <w:rsid w:val="00C62F3A"/>
    <w:rsid w:val="00C66C11"/>
    <w:rsid w:val="00C709E5"/>
    <w:rsid w:val="00C772D5"/>
    <w:rsid w:val="00C779F2"/>
    <w:rsid w:val="00C8088F"/>
    <w:rsid w:val="00C81FF8"/>
    <w:rsid w:val="00C83EA4"/>
    <w:rsid w:val="00C84B9F"/>
    <w:rsid w:val="00C85C8B"/>
    <w:rsid w:val="00C86C85"/>
    <w:rsid w:val="00C9240D"/>
    <w:rsid w:val="00C92647"/>
    <w:rsid w:val="00C9266D"/>
    <w:rsid w:val="00C938AB"/>
    <w:rsid w:val="00C96A56"/>
    <w:rsid w:val="00C96F78"/>
    <w:rsid w:val="00C974A3"/>
    <w:rsid w:val="00CA5F16"/>
    <w:rsid w:val="00CB1358"/>
    <w:rsid w:val="00CB1D49"/>
    <w:rsid w:val="00CB2F9B"/>
    <w:rsid w:val="00CC0827"/>
    <w:rsid w:val="00CC0D0E"/>
    <w:rsid w:val="00CC2257"/>
    <w:rsid w:val="00CC707D"/>
    <w:rsid w:val="00CC7AB4"/>
    <w:rsid w:val="00CD32C6"/>
    <w:rsid w:val="00CD4442"/>
    <w:rsid w:val="00CD5755"/>
    <w:rsid w:val="00CD65F2"/>
    <w:rsid w:val="00CE16D3"/>
    <w:rsid w:val="00CF1F10"/>
    <w:rsid w:val="00CF36F7"/>
    <w:rsid w:val="00CF5B6D"/>
    <w:rsid w:val="00D05C6C"/>
    <w:rsid w:val="00D07C8C"/>
    <w:rsid w:val="00D12706"/>
    <w:rsid w:val="00D13FB0"/>
    <w:rsid w:val="00D147A7"/>
    <w:rsid w:val="00D149D4"/>
    <w:rsid w:val="00D14F8E"/>
    <w:rsid w:val="00D1501C"/>
    <w:rsid w:val="00D154DD"/>
    <w:rsid w:val="00D20771"/>
    <w:rsid w:val="00D23284"/>
    <w:rsid w:val="00D2662C"/>
    <w:rsid w:val="00D27E21"/>
    <w:rsid w:val="00D31F51"/>
    <w:rsid w:val="00D330C2"/>
    <w:rsid w:val="00D333BE"/>
    <w:rsid w:val="00D33D33"/>
    <w:rsid w:val="00D40070"/>
    <w:rsid w:val="00D413E0"/>
    <w:rsid w:val="00D449FD"/>
    <w:rsid w:val="00D45086"/>
    <w:rsid w:val="00D461CA"/>
    <w:rsid w:val="00D50A20"/>
    <w:rsid w:val="00D52A2B"/>
    <w:rsid w:val="00D533C8"/>
    <w:rsid w:val="00D541DE"/>
    <w:rsid w:val="00D6091D"/>
    <w:rsid w:val="00D60F8C"/>
    <w:rsid w:val="00D621C4"/>
    <w:rsid w:val="00D63185"/>
    <w:rsid w:val="00D67839"/>
    <w:rsid w:val="00D715A1"/>
    <w:rsid w:val="00D73E06"/>
    <w:rsid w:val="00D74C47"/>
    <w:rsid w:val="00D837DA"/>
    <w:rsid w:val="00D84D69"/>
    <w:rsid w:val="00D84E21"/>
    <w:rsid w:val="00D90BB9"/>
    <w:rsid w:val="00D9667D"/>
    <w:rsid w:val="00D96DB9"/>
    <w:rsid w:val="00D9782C"/>
    <w:rsid w:val="00DA1C7B"/>
    <w:rsid w:val="00DA2431"/>
    <w:rsid w:val="00DA66F6"/>
    <w:rsid w:val="00DA73B4"/>
    <w:rsid w:val="00DB1DAF"/>
    <w:rsid w:val="00DC1033"/>
    <w:rsid w:val="00DC1F0E"/>
    <w:rsid w:val="00DC288D"/>
    <w:rsid w:val="00DC2ED9"/>
    <w:rsid w:val="00DC5A13"/>
    <w:rsid w:val="00DD3A5E"/>
    <w:rsid w:val="00DD4D99"/>
    <w:rsid w:val="00DE7749"/>
    <w:rsid w:val="00DF0429"/>
    <w:rsid w:val="00DF0AA6"/>
    <w:rsid w:val="00DF2C04"/>
    <w:rsid w:val="00DF77FE"/>
    <w:rsid w:val="00E0063E"/>
    <w:rsid w:val="00E01E57"/>
    <w:rsid w:val="00E047F9"/>
    <w:rsid w:val="00E1283F"/>
    <w:rsid w:val="00E142B1"/>
    <w:rsid w:val="00E15ACC"/>
    <w:rsid w:val="00E2142A"/>
    <w:rsid w:val="00E21DA0"/>
    <w:rsid w:val="00E23485"/>
    <w:rsid w:val="00E24076"/>
    <w:rsid w:val="00E2532F"/>
    <w:rsid w:val="00E2661F"/>
    <w:rsid w:val="00E26E06"/>
    <w:rsid w:val="00E30119"/>
    <w:rsid w:val="00E34AF6"/>
    <w:rsid w:val="00E352F9"/>
    <w:rsid w:val="00E36E3A"/>
    <w:rsid w:val="00E4103E"/>
    <w:rsid w:val="00E42C77"/>
    <w:rsid w:val="00E54438"/>
    <w:rsid w:val="00E5544F"/>
    <w:rsid w:val="00E5582D"/>
    <w:rsid w:val="00E619D5"/>
    <w:rsid w:val="00E61E00"/>
    <w:rsid w:val="00E629F5"/>
    <w:rsid w:val="00E6433D"/>
    <w:rsid w:val="00E84AC4"/>
    <w:rsid w:val="00E874F8"/>
    <w:rsid w:val="00E87694"/>
    <w:rsid w:val="00E901C0"/>
    <w:rsid w:val="00E93ACA"/>
    <w:rsid w:val="00E9635A"/>
    <w:rsid w:val="00EA394C"/>
    <w:rsid w:val="00EA45D7"/>
    <w:rsid w:val="00EA49EC"/>
    <w:rsid w:val="00EA7B99"/>
    <w:rsid w:val="00EB0C1B"/>
    <w:rsid w:val="00EB1C85"/>
    <w:rsid w:val="00EB2C9B"/>
    <w:rsid w:val="00EB51F2"/>
    <w:rsid w:val="00EB53EC"/>
    <w:rsid w:val="00EB796C"/>
    <w:rsid w:val="00EB796E"/>
    <w:rsid w:val="00ED09AC"/>
    <w:rsid w:val="00ED2F54"/>
    <w:rsid w:val="00ED319B"/>
    <w:rsid w:val="00ED4438"/>
    <w:rsid w:val="00ED5D17"/>
    <w:rsid w:val="00ED6F8C"/>
    <w:rsid w:val="00EE3C79"/>
    <w:rsid w:val="00EE3E93"/>
    <w:rsid w:val="00EE4662"/>
    <w:rsid w:val="00EE4CD1"/>
    <w:rsid w:val="00EE5F48"/>
    <w:rsid w:val="00EE6E51"/>
    <w:rsid w:val="00EF681E"/>
    <w:rsid w:val="00F00CAF"/>
    <w:rsid w:val="00F00CC6"/>
    <w:rsid w:val="00F10246"/>
    <w:rsid w:val="00F13595"/>
    <w:rsid w:val="00F17DF3"/>
    <w:rsid w:val="00F17E2F"/>
    <w:rsid w:val="00F210CB"/>
    <w:rsid w:val="00F21BE7"/>
    <w:rsid w:val="00F241FC"/>
    <w:rsid w:val="00F24EA2"/>
    <w:rsid w:val="00F254B8"/>
    <w:rsid w:val="00F25B70"/>
    <w:rsid w:val="00F26C97"/>
    <w:rsid w:val="00F27018"/>
    <w:rsid w:val="00F34370"/>
    <w:rsid w:val="00F35A95"/>
    <w:rsid w:val="00F40F28"/>
    <w:rsid w:val="00F5002D"/>
    <w:rsid w:val="00F5074D"/>
    <w:rsid w:val="00F568B5"/>
    <w:rsid w:val="00F56E4B"/>
    <w:rsid w:val="00F63AF6"/>
    <w:rsid w:val="00F66AC0"/>
    <w:rsid w:val="00F70540"/>
    <w:rsid w:val="00F73F9F"/>
    <w:rsid w:val="00F74BDA"/>
    <w:rsid w:val="00F76BDD"/>
    <w:rsid w:val="00F77544"/>
    <w:rsid w:val="00F7778E"/>
    <w:rsid w:val="00F81091"/>
    <w:rsid w:val="00F81F68"/>
    <w:rsid w:val="00F82DB6"/>
    <w:rsid w:val="00F82E6F"/>
    <w:rsid w:val="00F85F57"/>
    <w:rsid w:val="00F93BB4"/>
    <w:rsid w:val="00F96633"/>
    <w:rsid w:val="00FA4453"/>
    <w:rsid w:val="00FA6FA7"/>
    <w:rsid w:val="00FB0A80"/>
    <w:rsid w:val="00FB291A"/>
    <w:rsid w:val="00FB4022"/>
    <w:rsid w:val="00FB438C"/>
    <w:rsid w:val="00FB5AF3"/>
    <w:rsid w:val="00FC1AB1"/>
    <w:rsid w:val="00FC2D56"/>
    <w:rsid w:val="00FC4A7B"/>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ATT20240024C.1</Network_x0020_Disclosure_x0020_Number_x0020_2>
    <From_x0020_State_x0020__x0028_abbv_x0029_ xmlns="8b644099-406f-4aeb-87fa-d90185c452f6">Southwestern Bell Telephone Company d/b/a AT&amp;T Texas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2024-03-14T00:00:00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3C633F20-6599-42ED-A712-71C7DA2108C8}">
  <ds:schemaRefs>
    <ds:schemaRef ds:uri="http://schemas.microsoft.com/sharepoint/v3"/>
    <ds:schemaRef ds:uri="http://purl.org/dc/term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1</Pages>
  <Words>327</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2580</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155</cp:revision>
  <cp:lastPrinted>2019-03-07T19:09:00Z</cp:lastPrinted>
  <dcterms:created xsi:type="dcterms:W3CDTF">2024-01-26T16:48:00Z</dcterms:created>
  <dcterms:modified xsi:type="dcterms:W3CDTF">2024-03-07T17:41:00Z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