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5C77A2F"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w:t>
                </w:r>
                <w:r w:rsidR="005E5A3F">
                  <w:rPr>
                    <w:b/>
                    <w:sz w:val="24"/>
                    <w:szCs w:val="24"/>
                  </w:rPr>
                  <w:t>11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2-13T00:00:00Z">
              <w:dateFormat w:val="M/d/yyyy"/>
              <w:lid w:val="en-US"/>
              <w:storeMappedDataAs w:val="dateTime"/>
              <w:calendar w:val="gregorian"/>
            </w:date>
          </w:sdtPr>
          <w:sdtEndPr/>
          <w:sdtContent>
            <w:tc>
              <w:tcPr>
                <w:tcW w:w="2790" w:type="dxa"/>
                <w:vAlign w:val="bottom"/>
              </w:tcPr>
              <w:p w14:paraId="6C97C9A9" w14:textId="375442E8" w:rsidR="00A61808" w:rsidRPr="00A33494" w:rsidRDefault="009805FF" w:rsidP="00F13595">
                <w:pPr>
                  <w:widowControl/>
                  <w:rPr>
                    <w:rFonts w:cs="Arial"/>
                    <w:b/>
                    <w:snapToGrid/>
                    <w:sz w:val="24"/>
                    <w:szCs w:val="24"/>
                  </w:rPr>
                </w:pPr>
                <w:r>
                  <w:rPr>
                    <w:rFonts w:cs="Arial"/>
                    <w:b/>
                    <w:snapToGrid/>
                    <w:sz w:val="24"/>
                    <w:szCs w:val="24"/>
                  </w:rPr>
                  <w:t>2/13/2023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31C2FEF6" w:rsidR="004726DA" w:rsidRPr="00A33494" w:rsidRDefault="005E5A3F"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805F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805F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ED0C4A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E5A3F">
        <w:rPr>
          <w:rFonts w:cs="Arial"/>
          <w:sz w:val="24"/>
          <w:szCs w:val="24"/>
        </w:rPr>
        <w:t xml:space="preserve">June </w:t>
      </w:r>
      <w:r w:rsidR="009A4C41">
        <w:rPr>
          <w:rFonts w:cs="Arial"/>
          <w:sz w:val="24"/>
          <w:szCs w:val="24"/>
        </w:rPr>
        <w:t>1</w:t>
      </w:r>
      <w:r w:rsidR="009805FF">
        <w:rPr>
          <w:rFonts w:cs="Arial"/>
          <w:sz w:val="24"/>
          <w:szCs w:val="24"/>
        </w:rPr>
        <w:t>3</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9A2FB5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E5A3F">
        <w:rPr>
          <w:rFonts w:cs="Arial"/>
          <w:sz w:val="24"/>
          <w:szCs w:val="24"/>
        </w:rPr>
        <w:t>Nor</w:t>
      </w:r>
      <w:r w:rsidR="00712F3C">
        <w:rPr>
          <w:rFonts w:cs="Arial"/>
          <w:sz w:val="24"/>
          <w:szCs w:val="24"/>
        </w:rPr>
        <w:t>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5E5A3F">
        <w:rPr>
          <w:sz w:val="24"/>
          <w:szCs w:val="24"/>
        </w:rPr>
        <w:t>s</w:t>
      </w:r>
      <w:r w:rsidR="004D57B3">
        <w:rPr>
          <w:sz w:val="24"/>
          <w:szCs w:val="24"/>
        </w:rPr>
        <w:t xml:space="preserve"> (DA) </w:t>
      </w:r>
      <w:r w:rsidR="005E5A3F">
        <w:rPr>
          <w:sz w:val="24"/>
          <w:szCs w:val="24"/>
        </w:rPr>
        <w:t>310902, 310904, and 310906</w:t>
      </w:r>
      <w:r w:rsidR="004D57B3">
        <w:rPr>
          <w:sz w:val="24"/>
          <w:szCs w:val="24"/>
        </w:rPr>
        <w:t xml:space="preserve"> in the </w:t>
      </w:r>
      <w:r w:rsidR="005E5A3F">
        <w:rPr>
          <w:sz w:val="24"/>
          <w:szCs w:val="24"/>
        </w:rPr>
        <w:t>Six Forks Road</w:t>
      </w:r>
      <w:r w:rsidR="00FB312C">
        <w:rPr>
          <w:sz w:val="24"/>
          <w:szCs w:val="24"/>
        </w:rPr>
        <w:t xml:space="preserve"> </w:t>
      </w:r>
      <w:r w:rsidR="004D57B3">
        <w:rPr>
          <w:sz w:val="24"/>
          <w:szCs w:val="24"/>
        </w:rPr>
        <w:t>wire center (</w:t>
      </w:r>
      <w:r w:rsidR="005E5A3F">
        <w:rPr>
          <w:sz w:val="24"/>
          <w:szCs w:val="24"/>
        </w:rPr>
        <w:t>RLGHNCSI</w:t>
      </w:r>
      <w:r w:rsidR="004D57B3">
        <w:rPr>
          <w:sz w:val="24"/>
          <w:szCs w:val="24"/>
        </w:rPr>
        <w:t>)</w:t>
      </w:r>
      <w:r w:rsidR="00A950B5">
        <w:rPr>
          <w:sz w:val="24"/>
          <w:szCs w:val="24"/>
        </w:rPr>
        <w:t xml:space="preserve"> </w:t>
      </w:r>
      <w:r w:rsidR="00F5403A">
        <w:rPr>
          <w:sz w:val="24"/>
          <w:szCs w:val="24"/>
        </w:rPr>
        <w:t xml:space="preserve">due to the impact of a </w:t>
      </w:r>
      <w:r w:rsidR="005E5A3F">
        <w:rPr>
          <w:sz w:val="24"/>
          <w:szCs w:val="24"/>
        </w:rPr>
        <w:t xml:space="preserve">city of Raleigh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586707">
        <w:rPr>
          <w:sz w:val="24"/>
          <w:szCs w:val="24"/>
        </w:rPr>
        <w:t xml:space="preserve">project </w:t>
      </w:r>
      <w:r w:rsidR="00F5403A" w:rsidRPr="00F5403A">
        <w:rPr>
          <w:sz w:val="24"/>
          <w:szCs w:val="24"/>
        </w:rPr>
        <w:t xml:space="preserve">will </w:t>
      </w:r>
      <w:r w:rsidR="005E5A3F">
        <w:rPr>
          <w:sz w:val="24"/>
          <w:szCs w:val="24"/>
        </w:rPr>
        <w:t>include various improvements along Six Forks Road</w:t>
      </w:r>
      <w:r w:rsidR="008C6D0E">
        <w:rPr>
          <w:sz w:val="24"/>
          <w:szCs w:val="24"/>
        </w:rPr>
        <w:t xml:space="preserve"> </w:t>
      </w:r>
      <w:r w:rsidR="004E12CD">
        <w:rPr>
          <w:sz w:val="24"/>
          <w:szCs w:val="24"/>
        </w:rPr>
        <w:t xml:space="preserve">from </w:t>
      </w:r>
      <w:r w:rsidR="005E5A3F">
        <w:rPr>
          <w:sz w:val="24"/>
          <w:szCs w:val="24"/>
        </w:rPr>
        <w:t>Rowan Street</w:t>
      </w:r>
      <w:r w:rsidR="004E12CD">
        <w:rPr>
          <w:sz w:val="24"/>
          <w:szCs w:val="24"/>
        </w:rPr>
        <w:t xml:space="preserve"> to </w:t>
      </w:r>
      <w:r w:rsidR="005E5A3F">
        <w:rPr>
          <w:sz w:val="24"/>
          <w:szCs w:val="24"/>
        </w:rPr>
        <w:t>Lynn Road</w:t>
      </w:r>
      <w:r w:rsidR="002759B7">
        <w:rPr>
          <w:sz w:val="24"/>
          <w:szCs w:val="24"/>
        </w:rPr>
        <w:t xml:space="preserve">. </w:t>
      </w:r>
      <w:r w:rsidR="00822BC4">
        <w:rPr>
          <w:sz w:val="24"/>
          <w:szCs w:val="24"/>
        </w:rPr>
        <w:t xml:space="preserve"> </w:t>
      </w:r>
      <w:r w:rsidR="005E5A3F">
        <w:rPr>
          <w:sz w:val="24"/>
          <w:szCs w:val="24"/>
        </w:rPr>
        <w:t>The city</w:t>
      </w:r>
      <w:r w:rsidR="00F5403A" w:rsidRPr="00F5403A">
        <w:rPr>
          <w:sz w:val="24"/>
          <w:szCs w:val="24"/>
        </w:rPr>
        <w:t xml:space="preserve"> has requested AT&amp;T </w:t>
      </w:r>
      <w:r w:rsidR="005E5A3F">
        <w:rPr>
          <w:sz w:val="24"/>
          <w:szCs w:val="24"/>
        </w:rPr>
        <w:t>Nor</w:t>
      </w:r>
      <w:r w:rsidR="00C2521E">
        <w:rPr>
          <w:sz w:val="24"/>
          <w:szCs w:val="24"/>
        </w:rPr>
        <w:t>th Carolina</w:t>
      </w:r>
      <w:r w:rsidR="00F5403A" w:rsidRPr="00F5403A">
        <w:rPr>
          <w:sz w:val="24"/>
          <w:szCs w:val="24"/>
        </w:rPr>
        <w:t xml:space="preserve"> to remove or relocate its facilities in the way of this project before </w:t>
      </w:r>
      <w:r w:rsidR="005D67B8">
        <w:rPr>
          <w:sz w:val="24"/>
          <w:szCs w:val="24"/>
        </w:rPr>
        <w:t xml:space="preserve">December </w:t>
      </w:r>
      <w:r w:rsidR="004E12CD">
        <w:rPr>
          <w:sz w:val="24"/>
          <w:szCs w:val="24"/>
        </w:rPr>
        <w:t>3</w:t>
      </w:r>
      <w:r w:rsidR="00464D52">
        <w:rPr>
          <w:sz w:val="24"/>
          <w:szCs w:val="24"/>
        </w:rPr>
        <w:t>1</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267C8F03" w:rsidR="00EF681E" w:rsidRDefault="00F5403A" w:rsidP="008B1063">
      <w:pPr>
        <w:jc w:val="both"/>
        <w:rPr>
          <w:sz w:val="24"/>
          <w:szCs w:val="24"/>
        </w:rPr>
      </w:pPr>
      <w:r w:rsidRPr="00F5403A">
        <w:rPr>
          <w:sz w:val="24"/>
          <w:szCs w:val="24"/>
        </w:rPr>
        <w:t xml:space="preserve">AT&amp;T </w:t>
      </w:r>
      <w:r w:rsidR="005E5A3F">
        <w:rPr>
          <w:sz w:val="24"/>
          <w:szCs w:val="24"/>
        </w:rPr>
        <w:t>Nor</w:t>
      </w:r>
      <w:r w:rsidR="00C2521E">
        <w:rPr>
          <w:sz w:val="24"/>
          <w:szCs w:val="24"/>
        </w:rPr>
        <w:t>th Carolina</w:t>
      </w:r>
      <w:r w:rsidRPr="00F5403A">
        <w:rPr>
          <w:sz w:val="24"/>
          <w:szCs w:val="24"/>
        </w:rPr>
        <w:t xml:space="preserve"> </w:t>
      </w:r>
      <w:r w:rsidR="00C2521E">
        <w:rPr>
          <w:sz w:val="24"/>
          <w:szCs w:val="24"/>
        </w:rPr>
        <w:t xml:space="preserve">plans to </w:t>
      </w:r>
      <w:r w:rsidR="005E5A3F">
        <w:rPr>
          <w:sz w:val="24"/>
          <w:szCs w:val="24"/>
        </w:rPr>
        <w:t xml:space="preserve">construct </w:t>
      </w:r>
      <w:r w:rsidR="005E5A3F" w:rsidRPr="00F5403A">
        <w:rPr>
          <w:sz w:val="24"/>
          <w:szCs w:val="24"/>
        </w:rPr>
        <w:t>Gigabit Passive Optical Network/Fiber-to-the-Premises (GPON/FTTP) facilities</w:t>
      </w:r>
      <w:r w:rsidR="005E5A3F">
        <w:rPr>
          <w:sz w:val="24"/>
          <w:szCs w:val="24"/>
        </w:rPr>
        <w:t>,</w:t>
      </w:r>
      <w:r w:rsidR="005E5A3F" w:rsidRPr="00F5403A">
        <w:rPr>
          <w:sz w:val="24"/>
          <w:szCs w:val="24"/>
        </w:rPr>
        <w:t xml:space="preserve">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Pr="00F5403A">
        <w:rPr>
          <w:sz w:val="24"/>
          <w:szCs w:val="24"/>
        </w:rPr>
        <w:t>GPON/FTTP facilities</w:t>
      </w:r>
      <w:r w:rsidR="005E5A3F">
        <w:rPr>
          <w:sz w:val="24"/>
          <w:szCs w:val="24"/>
        </w:rPr>
        <w:t>,</w:t>
      </w:r>
      <w:r w:rsidRPr="00F5403A">
        <w:rPr>
          <w:sz w:val="24"/>
          <w:szCs w:val="24"/>
        </w:rPr>
        <w:t xml:space="preserve">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24467FD" w:rsidR="00744CC6" w:rsidRDefault="00F16CBE" w:rsidP="008B1063">
      <w:pPr>
        <w:jc w:val="both"/>
        <w:rPr>
          <w:rFonts w:cs="Arial"/>
          <w:sz w:val="24"/>
          <w:szCs w:val="24"/>
        </w:rPr>
      </w:pPr>
      <w:r w:rsidRPr="009B0490">
        <w:rPr>
          <w:rFonts w:cs="Arial"/>
          <w:sz w:val="24"/>
          <w:szCs w:val="24"/>
        </w:rPr>
        <w:t xml:space="preserve">After implementation of the planned changes, </w:t>
      </w:r>
      <w:r w:rsidR="00AF762E" w:rsidRPr="00AF762E">
        <w:rPr>
          <w:rFonts w:cs="Arial"/>
          <w:sz w:val="24"/>
          <w:szCs w:val="24"/>
        </w:rPr>
        <w:t>no copper-based facilities and, consequently, no services requiring copper-based facilities will be available</w:t>
      </w:r>
      <w:r w:rsidR="00C2521E" w:rsidRPr="00C2521E">
        <w:rPr>
          <w:rFonts w:cs="Arial"/>
          <w:sz w:val="24"/>
          <w:szCs w:val="24"/>
        </w:rPr>
        <w:t xml:space="preserve"> </w:t>
      </w:r>
      <w:r w:rsidR="00C2521E">
        <w:rPr>
          <w:rFonts w:cs="Arial"/>
          <w:sz w:val="24"/>
          <w:szCs w:val="24"/>
        </w:rPr>
        <w:t xml:space="preserve">in </w:t>
      </w:r>
      <w:r w:rsidR="005E5A3F">
        <w:rPr>
          <w:rFonts w:cs="Arial"/>
          <w:sz w:val="24"/>
          <w:szCs w:val="24"/>
        </w:rPr>
        <w:t xml:space="preserve">these </w:t>
      </w:r>
      <w:r w:rsidR="00C2521E">
        <w:rPr>
          <w:rFonts w:cs="Arial"/>
          <w:sz w:val="24"/>
          <w:szCs w:val="24"/>
        </w:rPr>
        <w:t>DA</w:t>
      </w:r>
      <w:r w:rsidR="005E5A3F">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5E5A3F">
        <w:rPr>
          <w:rFonts w:cs="Arial"/>
          <w:sz w:val="24"/>
          <w:szCs w:val="24"/>
        </w:rPr>
        <w:t>Nor</w:t>
      </w:r>
      <w:r w:rsidR="00C2521E">
        <w:rPr>
          <w:rFonts w:cs="Arial"/>
          <w:sz w:val="24"/>
          <w:szCs w:val="24"/>
        </w:rPr>
        <w:t>th Carolin</w:t>
      </w:r>
      <w:r w:rsidR="008139E6">
        <w:rPr>
          <w:rFonts w:cs="Arial"/>
          <w:sz w:val="24"/>
          <w:szCs w:val="24"/>
        </w:rPr>
        <w:t>a</w:t>
      </w:r>
      <w:r w:rsidRPr="006B4864">
        <w:rPr>
          <w:rFonts w:cs="Arial"/>
          <w:sz w:val="24"/>
          <w:szCs w:val="24"/>
        </w:rPr>
        <w:t xml:space="preserve"> records indicate </w:t>
      </w:r>
      <w:r w:rsidR="005D67B8">
        <w:rPr>
          <w:rFonts w:cs="Arial"/>
          <w:sz w:val="24"/>
          <w:szCs w:val="24"/>
        </w:rPr>
        <w:t>68</w:t>
      </w:r>
      <w:r w:rsidR="00A950B5">
        <w:rPr>
          <w:rFonts w:cs="Arial"/>
          <w:sz w:val="24"/>
          <w:szCs w:val="24"/>
        </w:rPr>
        <w:t xml:space="preserve"> assigned</w:t>
      </w:r>
      <w:r>
        <w:rPr>
          <w:rFonts w:cs="Arial"/>
          <w:sz w:val="24"/>
          <w:szCs w:val="24"/>
        </w:rPr>
        <w:t xml:space="preserve"> circuits, </w:t>
      </w:r>
      <w:r w:rsidR="00464D52">
        <w:rPr>
          <w:rFonts w:cs="Arial"/>
          <w:sz w:val="24"/>
          <w:szCs w:val="24"/>
        </w:rPr>
        <w:t>11</w:t>
      </w:r>
      <w:r w:rsidR="00C2521E">
        <w:rPr>
          <w:rFonts w:cs="Arial"/>
          <w:sz w:val="24"/>
          <w:szCs w:val="24"/>
        </w:rPr>
        <w:t xml:space="preserve"> </w:t>
      </w:r>
      <w:r w:rsidR="00A950B5">
        <w:rPr>
          <w:rFonts w:cs="Arial"/>
          <w:sz w:val="24"/>
          <w:szCs w:val="24"/>
        </w:rPr>
        <w:t xml:space="preserve">of which </w:t>
      </w:r>
      <w:r w:rsidR="00464D52">
        <w:rPr>
          <w:rFonts w:cs="Arial"/>
          <w:sz w:val="24"/>
          <w:szCs w:val="24"/>
        </w:rPr>
        <w:t>are</w:t>
      </w:r>
      <w:r>
        <w:rPr>
          <w:rFonts w:cs="Arial"/>
          <w:sz w:val="24"/>
          <w:szCs w:val="24"/>
        </w:rPr>
        <w:t xml:space="preserve"> competitive carrier circuit</w:t>
      </w:r>
      <w:r w:rsidR="00464D52">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Notices have been sent to the affected carriers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1E7225E1" w:rsidR="00F16CBE" w:rsidRPr="00750922" w:rsidRDefault="005D67B8" w:rsidP="009F10D0">
      <w:pPr>
        <w:rPr>
          <w:rFonts w:cs="Arial"/>
          <w:sz w:val="24"/>
          <w:szCs w:val="24"/>
        </w:rPr>
      </w:pPr>
      <w:r>
        <w:rPr>
          <w:rFonts w:cs="Arial"/>
          <w:sz w:val="24"/>
          <w:szCs w:val="24"/>
        </w:rPr>
        <w:object w:dxaOrig="1538" w:dyaOrig="991" w14:anchorId="1C23D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3" o:title=""/>
          </v:shape>
          <o:OLEObject Type="Embed" ProgID="Excel.Sheet.12" ShapeID="_x0000_i1027" DrawAspect="Icon" ObjectID="_1735987275"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035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4D52"/>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ATT20230011C.1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2023-02-13T00:00:00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258</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1968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63</cp:revision>
  <cp:lastPrinted>2019-03-07T19:09:00Z</cp:lastPrinted>
  <dcterms:created xsi:type="dcterms:W3CDTF">2021-08-31T18:18:00Z</dcterms:created>
  <dcterms:modified xsi:type="dcterms:W3CDTF">2023-01-23T19:55:00Z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